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C3DA" w14:textId="6E4B17C5" w:rsidR="0079089C" w:rsidRPr="00BA2E11" w:rsidRDefault="0079089C" w:rsidP="001B6424">
      <w:pPr>
        <w:jc w:val="center"/>
        <w:rPr>
          <w:rFonts w:asciiTheme="majorHAnsi" w:hAnsiTheme="majorHAnsi"/>
          <w:b/>
          <w:bCs/>
          <w:sz w:val="28"/>
          <w:szCs w:val="28"/>
        </w:rPr>
      </w:pPr>
      <w:r w:rsidRPr="00BA2E11">
        <w:rPr>
          <w:rFonts w:asciiTheme="majorHAnsi" w:hAnsiTheme="majorHAnsi"/>
          <w:b/>
          <w:bCs/>
          <w:sz w:val="28"/>
          <w:szCs w:val="28"/>
        </w:rPr>
        <w:t>NMSU College of Arts and Sciences</w:t>
      </w:r>
      <w:r w:rsidR="001B6424" w:rsidRPr="00BA2E11">
        <w:rPr>
          <w:rFonts w:asciiTheme="majorHAnsi" w:hAnsiTheme="majorHAnsi"/>
          <w:b/>
          <w:bCs/>
          <w:sz w:val="28"/>
          <w:szCs w:val="28"/>
        </w:rPr>
        <w:br/>
      </w:r>
      <w:r w:rsidRPr="00BA2E11">
        <w:rPr>
          <w:rFonts w:asciiTheme="majorHAnsi" w:hAnsiTheme="majorHAnsi"/>
          <w:b/>
          <w:bCs/>
          <w:sz w:val="28"/>
          <w:szCs w:val="28"/>
        </w:rPr>
        <w:t>Faculty Annual Allocation of Effort Guidelines</w:t>
      </w:r>
      <w:r w:rsidR="001B6424" w:rsidRPr="00BA2E11">
        <w:rPr>
          <w:rFonts w:asciiTheme="majorHAnsi" w:hAnsiTheme="majorHAnsi"/>
          <w:b/>
          <w:bCs/>
          <w:sz w:val="28"/>
          <w:szCs w:val="28"/>
        </w:rPr>
        <w:t xml:space="preserve"> </w:t>
      </w:r>
      <w:r w:rsidR="001B6424" w:rsidRPr="00BA2E11">
        <w:rPr>
          <w:rFonts w:asciiTheme="majorHAnsi" w:hAnsiTheme="majorHAnsi"/>
          <w:b/>
          <w:bCs/>
          <w:sz w:val="28"/>
          <w:szCs w:val="28"/>
        </w:rPr>
        <w:br/>
      </w:r>
      <w:r w:rsidR="003D0E65">
        <w:rPr>
          <w:rFonts w:asciiTheme="majorHAnsi" w:hAnsiTheme="majorHAnsi"/>
          <w:b/>
          <w:bCs/>
          <w:sz w:val="28"/>
          <w:szCs w:val="28"/>
        </w:rPr>
        <w:t xml:space="preserve">Calendar Year </w:t>
      </w:r>
      <w:r w:rsidR="00376045">
        <w:rPr>
          <w:rFonts w:asciiTheme="majorHAnsi" w:hAnsiTheme="majorHAnsi"/>
          <w:b/>
          <w:bCs/>
          <w:sz w:val="28"/>
          <w:szCs w:val="28"/>
        </w:rPr>
        <w:t>20</w:t>
      </w:r>
      <w:r w:rsidR="007558FC">
        <w:rPr>
          <w:rFonts w:asciiTheme="majorHAnsi" w:hAnsiTheme="majorHAnsi"/>
          <w:b/>
          <w:bCs/>
          <w:sz w:val="28"/>
          <w:szCs w:val="28"/>
        </w:rPr>
        <w:t>2</w:t>
      </w:r>
      <w:r w:rsidR="0014174E">
        <w:rPr>
          <w:rFonts w:asciiTheme="majorHAnsi" w:hAnsiTheme="majorHAnsi"/>
          <w:b/>
          <w:bCs/>
          <w:sz w:val="28"/>
          <w:szCs w:val="28"/>
        </w:rPr>
        <w:t>6</w:t>
      </w:r>
    </w:p>
    <w:p w14:paraId="54D76CE4" w14:textId="51DBE0FE" w:rsidR="0079089C" w:rsidRPr="00BA2E11" w:rsidRDefault="0079089C" w:rsidP="00C265F3">
      <w:pPr>
        <w:jc w:val="both"/>
        <w:rPr>
          <w:rFonts w:asciiTheme="majorHAnsi" w:hAnsiTheme="majorHAnsi"/>
        </w:rPr>
      </w:pPr>
      <w:r w:rsidRPr="00BA2E11">
        <w:rPr>
          <w:rFonts w:asciiTheme="majorHAnsi" w:hAnsiTheme="majorHAnsi"/>
        </w:rPr>
        <w:t xml:space="preserve">All </w:t>
      </w:r>
      <w:r w:rsidR="00EA3800">
        <w:rPr>
          <w:rFonts w:asciiTheme="majorHAnsi" w:hAnsiTheme="majorHAnsi"/>
        </w:rPr>
        <w:t xml:space="preserve">tenure-track/tenured and college track </w:t>
      </w:r>
      <w:r w:rsidRPr="00BA2E11">
        <w:rPr>
          <w:rFonts w:asciiTheme="majorHAnsi" w:hAnsiTheme="majorHAnsi"/>
        </w:rPr>
        <w:t xml:space="preserve">faculty members are required to submit to the Department Head the Allocation of Effort </w:t>
      </w:r>
      <w:r w:rsidR="0076361A">
        <w:rPr>
          <w:rFonts w:asciiTheme="majorHAnsi" w:hAnsiTheme="majorHAnsi"/>
        </w:rPr>
        <w:t xml:space="preserve">(AoE) </w:t>
      </w:r>
      <w:r w:rsidRPr="00BA2E11">
        <w:rPr>
          <w:rFonts w:asciiTheme="majorHAnsi" w:hAnsiTheme="majorHAnsi"/>
        </w:rPr>
        <w:t xml:space="preserve">Form </w:t>
      </w:r>
      <w:r w:rsidR="00645ED1">
        <w:rPr>
          <w:rFonts w:asciiTheme="majorHAnsi" w:hAnsiTheme="majorHAnsi"/>
        </w:rPr>
        <w:t xml:space="preserve">by the deadline specified by the </w:t>
      </w:r>
      <w:r w:rsidR="00C265F3">
        <w:rPr>
          <w:rFonts w:asciiTheme="majorHAnsi" w:hAnsiTheme="majorHAnsi"/>
        </w:rPr>
        <w:t>College</w:t>
      </w:r>
      <w:r w:rsidRPr="00BA2E11">
        <w:rPr>
          <w:rFonts w:asciiTheme="majorHAnsi" w:hAnsiTheme="majorHAnsi"/>
        </w:rPr>
        <w:t xml:space="preserve">. </w:t>
      </w:r>
    </w:p>
    <w:p w14:paraId="677959D7" w14:textId="207201B6" w:rsidR="0079089C" w:rsidRPr="00BA2E11" w:rsidRDefault="0079089C" w:rsidP="00C265F3">
      <w:pPr>
        <w:jc w:val="both"/>
        <w:rPr>
          <w:rFonts w:asciiTheme="majorHAnsi" w:hAnsiTheme="majorHAnsi"/>
        </w:rPr>
      </w:pPr>
      <w:r w:rsidRPr="00BA2E11">
        <w:rPr>
          <w:rFonts w:asciiTheme="majorHAnsi" w:hAnsiTheme="majorHAnsi"/>
        </w:rPr>
        <w:t xml:space="preserve">The Allocation of Effort Form will outline: </w:t>
      </w:r>
    </w:p>
    <w:p w14:paraId="709BDA29" w14:textId="77777777" w:rsidR="00C265F3" w:rsidRDefault="00D11D87" w:rsidP="00C265F3">
      <w:pPr>
        <w:pStyle w:val="ListParagraph"/>
        <w:numPr>
          <w:ilvl w:val="0"/>
          <w:numId w:val="2"/>
        </w:numPr>
        <w:jc w:val="both"/>
        <w:rPr>
          <w:rFonts w:asciiTheme="majorHAnsi" w:hAnsiTheme="majorHAnsi"/>
        </w:rPr>
      </w:pPr>
      <w:r>
        <w:rPr>
          <w:rFonts w:asciiTheme="majorHAnsi" w:hAnsiTheme="majorHAnsi"/>
        </w:rPr>
        <w:t>An agreed upon</w:t>
      </w:r>
      <w:r w:rsidR="0079089C" w:rsidRPr="00BA2E11">
        <w:rPr>
          <w:rFonts w:asciiTheme="majorHAnsi" w:hAnsiTheme="majorHAnsi"/>
        </w:rPr>
        <w:t xml:space="preserve"> allocation of effort in each applicable area of responsibility</w:t>
      </w:r>
      <w:r w:rsidR="00C265F3">
        <w:rPr>
          <w:rFonts w:asciiTheme="majorHAnsi" w:hAnsiTheme="majorHAnsi"/>
        </w:rPr>
        <w:t>.</w:t>
      </w:r>
    </w:p>
    <w:p w14:paraId="6BC68D65" w14:textId="260D3C33" w:rsidR="0079089C" w:rsidRPr="00C265F3" w:rsidRDefault="0079089C" w:rsidP="00C265F3">
      <w:pPr>
        <w:pStyle w:val="ListParagraph"/>
        <w:numPr>
          <w:ilvl w:val="1"/>
          <w:numId w:val="2"/>
        </w:numPr>
        <w:jc w:val="both"/>
        <w:rPr>
          <w:rFonts w:asciiTheme="majorHAnsi" w:hAnsiTheme="majorHAnsi"/>
        </w:rPr>
      </w:pPr>
      <w:r w:rsidRPr="00C265F3">
        <w:rPr>
          <w:rFonts w:asciiTheme="majorHAnsi" w:hAnsiTheme="majorHAnsi"/>
        </w:rPr>
        <w:t>Allocation of effort refers to the percentage of one’s time (totaling 100% regardless of FTE) that will be devoted to activities in each area.</w:t>
      </w:r>
    </w:p>
    <w:p w14:paraId="3B2B5B12" w14:textId="77777777" w:rsidR="0079089C" w:rsidRPr="00BA2E11" w:rsidRDefault="0079089C" w:rsidP="00C265F3">
      <w:pPr>
        <w:pStyle w:val="ListParagraph"/>
        <w:ind w:left="1440"/>
        <w:jc w:val="both"/>
        <w:rPr>
          <w:rFonts w:asciiTheme="majorHAnsi" w:hAnsiTheme="majorHAnsi"/>
        </w:rPr>
      </w:pPr>
    </w:p>
    <w:p w14:paraId="35590596" w14:textId="29922E62" w:rsidR="00234358" w:rsidRPr="00BA2E11" w:rsidRDefault="00234358" w:rsidP="00234358">
      <w:pPr>
        <w:pStyle w:val="ListParagraph"/>
        <w:numPr>
          <w:ilvl w:val="0"/>
          <w:numId w:val="2"/>
        </w:numPr>
        <w:jc w:val="both"/>
        <w:rPr>
          <w:rFonts w:asciiTheme="majorHAnsi" w:hAnsiTheme="majorHAnsi"/>
        </w:rPr>
      </w:pPr>
      <w:r w:rsidRPr="00BA2E11">
        <w:rPr>
          <w:rFonts w:asciiTheme="majorHAnsi" w:hAnsiTheme="majorHAnsi"/>
        </w:rPr>
        <w:t>Professional goals</w:t>
      </w:r>
      <w:r w:rsidR="0054238A">
        <w:rPr>
          <w:rFonts w:asciiTheme="majorHAnsi" w:hAnsiTheme="majorHAnsi"/>
        </w:rPr>
        <w:t xml:space="preserve"> and activities</w:t>
      </w:r>
      <w:r w:rsidRPr="00BA2E11">
        <w:rPr>
          <w:rFonts w:asciiTheme="majorHAnsi" w:hAnsiTheme="majorHAnsi"/>
        </w:rPr>
        <w:t xml:space="preserve"> for the next calendar year. </w:t>
      </w:r>
    </w:p>
    <w:p w14:paraId="33487CD8" w14:textId="1BF31F66" w:rsidR="0079089C" w:rsidRPr="0076361A" w:rsidRDefault="00234358" w:rsidP="0054238A">
      <w:pPr>
        <w:pStyle w:val="ListParagraph"/>
        <w:numPr>
          <w:ilvl w:val="1"/>
          <w:numId w:val="2"/>
        </w:numPr>
        <w:jc w:val="both"/>
        <w:rPr>
          <w:rFonts w:asciiTheme="majorHAnsi" w:hAnsiTheme="majorHAnsi"/>
        </w:rPr>
      </w:pPr>
      <w:r w:rsidRPr="00BA2E11">
        <w:rPr>
          <w:rFonts w:asciiTheme="majorHAnsi" w:hAnsiTheme="majorHAnsi"/>
        </w:rPr>
        <w:t xml:space="preserve">Goal statements in each area allow the faculty member to identify and briefly describe the ways in which </w:t>
      </w:r>
      <w:r w:rsidR="0076361A">
        <w:rPr>
          <w:rFonts w:asciiTheme="majorHAnsi" w:hAnsiTheme="majorHAnsi"/>
        </w:rPr>
        <w:t>they</w:t>
      </w:r>
      <w:r w:rsidRPr="00BA2E11">
        <w:rPr>
          <w:rFonts w:asciiTheme="majorHAnsi" w:hAnsiTheme="majorHAnsi"/>
        </w:rPr>
        <w:t xml:space="preserve"> will strive to further d</w:t>
      </w:r>
      <w:r w:rsidR="0054238A">
        <w:rPr>
          <w:rFonts w:asciiTheme="majorHAnsi" w:hAnsiTheme="majorHAnsi"/>
        </w:rPr>
        <w:t xml:space="preserve">evelop or improve in each area, indicating the </w:t>
      </w:r>
      <w:r w:rsidR="0054238A" w:rsidRPr="0076361A">
        <w:rPr>
          <w:rFonts w:asciiTheme="majorHAnsi" w:hAnsiTheme="majorHAnsi"/>
          <w:i/>
          <w:iCs/>
        </w:rPr>
        <w:t>general</w:t>
      </w:r>
      <w:r w:rsidR="0054238A">
        <w:rPr>
          <w:rFonts w:asciiTheme="majorHAnsi" w:hAnsiTheme="majorHAnsi"/>
        </w:rPr>
        <w:t xml:space="preserve"> goals</w:t>
      </w:r>
      <w:r w:rsidR="0076361A">
        <w:rPr>
          <w:rFonts w:asciiTheme="majorHAnsi" w:hAnsiTheme="majorHAnsi"/>
        </w:rPr>
        <w:t xml:space="preserve"> </w:t>
      </w:r>
      <w:r w:rsidR="0054238A">
        <w:rPr>
          <w:rFonts w:asciiTheme="majorHAnsi" w:hAnsiTheme="majorHAnsi"/>
        </w:rPr>
        <w:t xml:space="preserve">that will be pursued and the </w:t>
      </w:r>
      <w:r w:rsidR="0054238A" w:rsidRPr="00061C58">
        <w:rPr>
          <w:rFonts w:asciiTheme="majorHAnsi" w:hAnsiTheme="majorHAnsi"/>
          <w:i/>
          <w:iCs/>
        </w:rPr>
        <w:t>general</w:t>
      </w:r>
      <w:r w:rsidR="0054238A">
        <w:rPr>
          <w:rFonts w:asciiTheme="majorHAnsi" w:hAnsiTheme="majorHAnsi"/>
        </w:rPr>
        <w:t xml:space="preserve"> activities pursued to achieve such goals.</w:t>
      </w:r>
    </w:p>
    <w:p w14:paraId="08AE8357" w14:textId="0DDD95AF" w:rsidR="00481BA1" w:rsidRDefault="00481BA1" w:rsidP="00C265F3">
      <w:pPr>
        <w:jc w:val="both"/>
        <w:rPr>
          <w:rFonts w:asciiTheme="majorHAnsi" w:hAnsiTheme="majorHAnsi"/>
        </w:rPr>
      </w:pPr>
      <w:r>
        <w:rPr>
          <w:rFonts w:asciiTheme="majorHAnsi" w:hAnsiTheme="majorHAnsi"/>
        </w:rPr>
        <w:t xml:space="preserve">Activities should be general enough to offer the necessary latitude for adjustments during the academic year, but sufficiently detailed to justify the corresponding percentage of effort. </w:t>
      </w:r>
      <w:r w:rsidR="0079089C" w:rsidRPr="00BA2E11">
        <w:rPr>
          <w:rFonts w:asciiTheme="majorHAnsi" w:hAnsiTheme="majorHAnsi"/>
        </w:rPr>
        <w:t xml:space="preserve">Goals should be </w:t>
      </w:r>
      <w:r w:rsidR="003F23D3" w:rsidRPr="00BA2E11">
        <w:rPr>
          <w:rFonts w:asciiTheme="majorHAnsi" w:hAnsiTheme="majorHAnsi"/>
        </w:rPr>
        <w:t>written as intentions</w:t>
      </w:r>
      <w:r w:rsidR="0079089C" w:rsidRPr="00BA2E11">
        <w:rPr>
          <w:rFonts w:asciiTheme="majorHAnsi" w:hAnsiTheme="majorHAnsi"/>
        </w:rPr>
        <w:t xml:space="preserve"> </w:t>
      </w:r>
      <w:r w:rsidR="003F23D3" w:rsidRPr="00BA2E11">
        <w:rPr>
          <w:rFonts w:asciiTheme="majorHAnsi" w:hAnsiTheme="majorHAnsi"/>
        </w:rPr>
        <w:t>meant to improve teaching, scho</w:t>
      </w:r>
      <w:r>
        <w:rPr>
          <w:rFonts w:asciiTheme="majorHAnsi" w:hAnsiTheme="majorHAnsi"/>
        </w:rPr>
        <w:t>larship, service, or outreach</w:t>
      </w:r>
      <w:r w:rsidR="007558FC">
        <w:rPr>
          <w:rFonts w:asciiTheme="majorHAnsi" w:hAnsiTheme="majorHAnsi"/>
        </w:rPr>
        <w:t>.</w:t>
      </w:r>
      <w:r>
        <w:rPr>
          <w:rFonts w:asciiTheme="majorHAnsi" w:hAnsiTheme="majorHAnsi"/>
        </w:rPr>
        <w:t xml:space="preserve"> </w:t>
      </w:r>
    </w:p>
    <w:p w14:paraId="6C8EE3CD" w14:textId="6724BA52" w:rsidR="00481BA1" w:rsidRPr="00BA2E11" w:rsidRDefault="00481BA1" w:rsidP="00C265F3">
      <w:pPr>
        <w:jc w:val="both"/>
        <w:rPr>
          <w:rFonts w:asciiTheme="majorHAnsi" w:hAnsiTheme="majorHAnsi"/>
        </w:rPr>
      </w:pPr>
      <w:r>
        <w:rPr>
          <w:rFonts w:asciiTheme="majorHAnsi" w:hAnsiTheme="majorHAnsi"/>
        </w:rPr>
        <w:t>While modest adjustments in activities are expected and accepted, substantial shifts in goals and/or changes to activities that impact the actual percentage of effort require submission of a modified allocation of effort document for approval.</w:t>
      </w:r>
      <w:r w:rsidR="007558FC">
        <w:rPr>
          <w:rFonts w:asciiTheme="majorHAnsi" w:hAnsiTheme="majorHAnsi"/>
        </w:rPr>
        <w:t xml:space="preserve"> S</w:t>
      </w:r>
      <w:r w:rsidR="00E00948">
        <w:rPr>
          <w:rFonts w:asciiTheme="majorHAnsi" w:hAnsiTheme="majorHAnsi"/>
        </w:rPr>
        <w:t>ignificant deviations from what is considered a standard distribution of effort in the department should be properly described in the document (e.g., a significant shift of effort due to a sabbatical leave)</w:t>
      </w:r>
      <w:r w:rsidR="007558FC">
        <w:rPr>
          <w:rFonts w:asciiTheme="majorHAnsi" w:hAnsiTheme="majorHAnsi"/>
        </w:rPr>
        <w:t>.</w:t>
      </w:r>
    </w:p>
    <w:p w14:paraId="1924C093" w14:textId="77777777" w:rsidR="0079089C" w:rsidRPr="00BA2E11" w:rsidRDefault="0079089C" w:rsidP="00C265F3">
      <w:pPr>
        <w:jc w:val="both"/>
        <w:rPr>
          <w:rFonts w:asciiTheme="majorHAnsi" w:hAnsiTheme="majorHAnsi"/>
          <w:b/>
        </w:rPr>
      </w:pPr>
      <w:r w:rsidRPr="00BA2E11">
        <w:rPr>
          <w:rFonts w:asciiTheme="majorHAnsi" w:hAnsiTheme="majorHAnsi"/>
          <w:b/>
        </w:rPr>
        <w:t>Timeline</w:t>
      </w:r>
    </w:p>
    <w:p w14:paraId="31FC8811" w14:textId="3D3715B3" w:rsidR="0079089C" w:rsidRPr="00BA2E11" w:rsidRDefault="0079089C" w:rsidP="00C265F3">
      <w:pPr>
        <w:jc w:val="both"/>
        <w:rPr>
          <w:rFonts w:asciiTheme="majorHAnsi" w:hAnsiTheme="majorHAnsi"/>
        </w:rPr>
      </w:pPr>
      <w:r w:rsidRPr="00BA2E11">
        <w:rPr>
          <w:rFonts w:asciiTheme="majorHAnsi" w:hAnsiTheme="majorHAnsi"/>
        </w:rPr>
        <w:t xml:space="preserve">Each faculty member will meet with and discuss </w:t>
      </w:r>
      <w:r w:rsidR="007558FC">
        <w:rPr>
          <w:rFonts w:asciiTheme="majorHAnsi" w:hAnsiTheme="majorHAnsi"/>
        </w:rPr>
        <w:t xml:space="preserve">their </w:t>
      </w:r>
      <w:r w:rsidRPr="00BA2E11">
        <w:rPr>
          <w:rFonts w:asciiTheme="majorHAnsi" w:hAnsiTheme="majorHAnsi"/>
        </w:rPr>
        <w:t xml:space="preserve">annual allocation of effort, activities, and goals for the coming </w:t>
      </w:r>
      <w:r w:rsidR="007558FC">
        <w:rPr>
          <w:rFonts w:asciiTheme="majorHAnsi" w:hAnsiTheme="majorHAnsi"/>
        </w:rPr>
        <w:t>year</w:t>
      </w:r>
      <w:r w:rsidRPr="00BA2E11">
        <w:rPr>
          <w:rFonts w:asciiTheme="majorHAnsi" w:hAnsiTheme="majorHAnsi"/>
        </w:rPr>
        <w:t xml:space="preserve"> with the Department Head</w:t>
      </w:r>
      <w:r w:rsidR="00303F72">
        <w:rPr>
          <w:rFonts w:asciiTheme="majorHAnsi" w:hAnsiTheme="majorHAnsi"/>
        </w:rPr>
        <w:t xml:space="preserve"> (typically</w:t>
      </w:r>
      <w:r w:rsidR="007558FC">
        <w:rPr>
          <w:rFonts w:asciiTheme="majorHAnsi" w:hAnsiTheme="majorHAnsi"/>
        </w:rPr>
        <w:t xml:space="preserve"> </w:t>
      </w:r>
      <w:r w:rsidR="00061C58">
        <w:rPr>
          <w:rFonts w:asciiTheme="majorHAnsi" w:hAnsiTheme="majorHAnsi"/>
        </w:rPr>
        <w:t xml:space="preserve">late in the preceding Fall semester or </w:t>
      </w:r>
      <w:r w:rsidR="007558FC">
        <w:rPr>
          <w:rFonts w:asciiTheme="majorHAnsi" w:hAnsiTheme="majorHAnsi"/>
        </w:rPr>
        <w:t>early in the Spring semester</w:t>
      </w:r>
      <w:r w:rsidR="00303F72">
        <w:rPr>
          <w:rFonts w:asciiTheme="majorHAnsi" w:hAnsiTheme="majorHAnsi"/>
        </w:rPr>
        <w:t>)</w:t>
      </w:r>
      <w:r w:rsidRPr="00BA2E11">
        <w:rPr>
          <w:rFonts w:asciiTheme="majorHAnsi" w:hAnsiTheme="majorHAnsi"/>
        </w:rPr>
        <w:t>. This d</w:t>
      </w:r>
      <w:r w:rsidR="00D11D87">
        <w:rPr>
          <w:rFonts w:asciiTheme="majorHAnsi" w:hAnsiTheme="majorHAnsi"/>
        </w:rPr>
        <w:t>iscussion is an essential part</w:t>
      </w:r>
      <w:r w:rsidRPr="00BA2E11">
        <w:rPr>
          <w:rFonts w:asciiTheme="majorHAnsi" w:hAnsiTheme="majorHAnsi"/>
        </w:rPr>
        <w:t xml:space="preserve"> of the process of negotiating and agreeing upon a given faculty member’s allocation of effort</w:t>
      </w:r>
      <w:r w:rsidR="007859A8">
        <w:rPr>
          <w:rFonts w:asciiTheme="majorHAnsi" w:hAnsiTheme="majorHAnsi"/>
        </w:rPr>
        <w:t xml:space="preserve"> </w:t>
      </w:r>
      <w:r w:rsidRPr="00BA2E11">
        <w:rPr>
          <w:rFonts w:asciiTheme="majorHAnsi" w:hAnsiTheme="majorHAnsi"/>
        </w:rPr>
        <w:t xml:space="preserve">and goals. Changes may be suggested or required by the Department Head. </w:t>
      </w:r>
    </w:p>
    <w:p w14:paraId="3FFCC4A6" w14:textId="01343964" w:rsidR="0079089C" w:rsidRPr="00BA2E11" w:rsidRDefault="0079089C" w:rsidP="00C265F3">
      <w:pPr>
        <w:jc w:val="both"/>
        <w:rPr>
          <w:rFonts w:asciiTheme="majorHAnsi" w:hAnsiTheme="majorHAnsi"/>
        </w:rPr>
      </w:pPr>
      <w:r w:rsidRPr="00BA2E11">
        <w:rPr>
          <w:rFonts w:asciiTheme="majorHAnsi" w:hAnsiTheme="majorHAnsi"/>
        </w:rPr>
        <w:t>Once the final allocation of effort</w:t>
      </w:r>
      <w:r w:rsidR="007859A8">
        <w:rPr>
          <w:rFonts w:asciiTheme="majorHAnsi" w:hAnsiTheme="majorHAnsi"/>
        </w:rPr>
        <w:t xml:space="preserve"> </w:t>
      </w:r>
      <w:r w:rsidRPr="00BA2E11">
        <w:rPr>
          <w:rFonts w:asciiTheme="majorHAnsi" w:hAnsiTheme="majorHAnsi"/>
        </w:rPr>
        <w:t>and goals are agreed upon, both parties will indicate agreement through signature. By signing the form, the faculty member and department head are in agreement that the indicated allocation</w:t>
      </w:r>
      <w:r w:rsidR="007859A8">
        <w:rPr>
          <w:rFonts w:asciiTheme="majorHAnsi" w:hAnsiTheme="majorHAnsi"/>
        </w:rPr>
        <w:t xml:space="preserve"> </w:t>
      </w:r>
      <w:r w:rsidRPr="00BA2E11">
        <w:rPr>
          <w:rFonts w:asciiTheme="majorHAnsi" w:hAnsiTheme="majorHAnsi"/>
        </w:rPr>
        <w:t xml:space="preserve">and goals are appropriate and sufficient. Therefore, department heads should make certain that signed documents are complete. According to college policy, if agreement cannot be reached, the Dean will assist with the negotiations. </w:t>
      </w:r>
      <w:r w:rsidRPr="00CD627B">
        <w:rPr>
          <w:rFonts w:asciiTheme="majorHAnsi" w:hAnsiTheme="majorHAnsi"/>
          <w:b/>
          <w:bCs/>
        </w:rPr>
        <w:t xml:space="preserve">Signed forms </w:t>
      </w:r>
      <w:r w:rsidR="007558FC" w:rsidRPr="00CD627B">
        <w:rPr>
          <w:rFonts w:asciiTheme="majorHAnsi" w:hAnsiTheme="majorHAnsi"/>
          <w:b/>
          <w:bCs/>
        </w:rPr>
        <w:t xml:space="preserve">should be uploaded in </w:t>
      </w:r>
      <w:r w:rsidR="003D0E65">
        <w:rPr>
          <w:rFonts w:asciiTheme="majorHAnsi" w:hAnsiTheme="majorHAnsi"/>
          <w:b/>
          <w:bCs/>
        </w:rPr>
        <w:t>Watermark Faculty Success</w:t>
      </w:r>
      <w:r w:rsidR="007558FC" w:rsidRPr="00CD627B">
        <w:rPr>
          <w:rFonts w:asciiTheme="majorHAnsi" w:hAnsiTheme="majorHAnsi"/>
          <w:b/>
          <w:bCs/>
        </w:rPr>
        <w:t xml:space="preserve"> immediately upon approval</w:t>
      </w:r>
      <w:r w:rsidRPr="00BA2E11">
        <w:rPr>
          <w:rFonts w:asciiTheme="majorHAnsi" w:hAnsiTheme="majorHAnsi"/>
        </w:rPr>
        <w:t>.</w:t>
      </w:r>
      <w:r w:rsidR="00303F72">
        <w:rPr>
          <w:rFonts w:asciiTheme="majorHAnsi" w:hAnsiTheme="majorHAnsi"/>
        </w:rPr>
        <w:t xml:space="preserve"> Allocation of Efforts can be revised if significant changes occur in the expected activities of the faculty member</w:t>
      </w:r>
      <w:r w:rsidR="007558FC">
        <w:rPr>
          <w:rFonts w:asciiTheme="majorHAnsi" w:hAnsiTheme="majorHAnsi"/>
        </w:rPr>
        <w:t xml:space="preserve"> during the performance period</w:t>
      </w:r>
      <w:r w:rsidR="00303F72">
        <w:rPr>
          <w:rFonts w:asciiTheme="majorHAnsi" w:hAnsiTheme="majorHAnsi"/>
        </w:rPr>
        <w:t xml:space="preserve">. </w:t>
      </w:r>
    </w:p>
    <w:p w14:paraId="49607239" w14:textId="238DE043" w:rsidR="00D438AA" w:rsidRPr="006D1CF6" w:rsidRDefault="0079089C" w:rsidP="006D1CF6">
      <w:pPr>
        <w:jc w:val="both"/>
        <w:rPr>
          <w:rFonts w:asciiTheme="majorHAnsi" w:hAnsiTheme="majorHAnsi"/>
        </w:rPr>
      </w:pPr>
      <w:r w:rsidRPr="00BA2E11">
        <w:rPr>
          <w:rFonts w:asciiTheme="majorHAnsi" w:hAnsiTheme="majorHAnsi"/>
        </w:rPr>
        <w:t xml:space="preserve">The </w:t>
      </w:r>
      <w:r w:rsidR="00303F72">
        <w:rPr>
          <w:rFonts w:asciiTheme="majorHAnsi" w:hAnsiTheme="majorHAnsi"/>
        </w:rPr>
        <w:t>A</w:t>
      </w:r>
      <w:r w:rsidRPr="00BA2E11">
        <w:rPr>
          <w:rFonts w:asciiTheme="majorHAnsi" w:hAnsiTheme="majorHAnsi"/>
        </w:rPr>
        <w:t xml:space="preserve">llocation of </w:t>
      </w:r>
      <w:r w:rsidR="00303F72">
        <w:rPr>
          <w:rFonts w:asciiTheme="majorHAnsi" w:hAnsiTheme="majorHAnsi"/>
        </w:rPr>
        <w:t>E</w:t>
      </w:r>
      <w:r w:rsidRPr="00BA2E11">
        <w:rPr>
          <w:rFonts w:asciiTheme="majorHAnsi" w:hAnsiTheme="majorHAnsi"/>
        </w:rPr>
        <w:t xml:space="preserve">ffort statements for that </w:t>
      </w:r>
      <w:r w:rsidR="007558FC">
        <w:rPr>
          <w:rFonts w:asciiTheme="majorHAnsi" w:hAnsiTheme="majorHAnsi"/>
        </w:rPr>
        <w:t>calendar year</w:t>
      </w:r>
      <w:r w:rsidRPr="00BA2E11">
        <w:rPr>
          <w:rFonts w:asciiTheme="majorHAnsi" w:hAnsiTheme="majorHAnsi"/>
        </w:rPr>
        <w:t xml:space="preserve"> will be used by the Department Head (along with the APR) to appraise faculty members’ annual performance. It is important that individual faculty members address </w:t>
      </w:r>
      <w:r w:rsidR="00255B14">
        <w:rPr>
          <w:rFonts w:asciiTheme="majorHAnsi" w:hAnsiTheme="majorHAnsi"/>
        </w:rPr>
        <w:t xml:space="preserve">in their </w:t>
      </w:r>
      <w:r w:rsidR="003D0E65">
        <w:rPr>
          <w:rFonts w:asciiTheme="majorHAnsi" w:hAnsiTheme="majorHAnsi"/>
        </w:rPr>
        <w:t>Annual Reports</w:t>
      </w:r>
      <w:r w:rsidR="00255B14">
        <w:rPr>
          <w:rFonts w:asciiTheme="majorHAnsi" w:hAnsiTheme="majorHAnsi"/>
        </w:rPr>
        <w:t xml:space="preserve"> </w:t>
      </w:r>
      <w:r w:rsidRPr="00BA2E11">
        <w:rPr>
          <w:rFonts w:asciiTheme="majorHAnsi" w:hAnsiTheme="majorHAnsi"/>
        </w:rPr>
        <w:t xml:space="preserve">the activities and goals </w:t>
      </w:r>
      <w:r w:rsidR="00255B14">
        <w:rPr>
          <w:rFonts w:asciiTheme="majorHAnsi" w:hAnsiTheme="majorHAnsi"/>
        </w:rPr>
        <w:t xml:space="preserve">that had been </w:t>
      </w:r>
      <w:r w:rsidRPr="00BA2E11">
        <w:rPr>
          <w:rFonts w:asciiTheme="majorHAnsi" w:hAnsiTheme="majorHAnsi"/>
        </w:rPr>
        <w:t xml:space="preserve">outlined for that year. In the spring, </w:t>
      </w:r>
      <w:r w:rsidR="00303F72">
        <w:rPr>
          <w:rFonts w:asciiTheme="majorHAnsi" w:hAnsiTheme="majorHAnsi"/>
        </w:rPr>
        <w:t>A</w:t>
      </w:r>
      <w:r w:rsidRPr="00BA2E11">
        <w:rPr>
          <w:rFonts w:asciiTheme="majorHAnsi" w:hAnsiTheme="majorHAnsi"/>
        </w:rPr>
        <w:t xml:space="preserve">llocation of </w:t>
      </w:r>
      <w:r w:rsidR="00303F72">
        <w:rPr>
          <w:rFonts w:asciiTheme="majorHAnsi" w:hAnsiTheme="majorHAnsi"/>
        </w:rPr>
        <w:t>E</w:t>
      </w:r>
      <w:r w:rsidRPr="00BA2E11">
        <w:rPr>
          <w:rFonts w:asciiTheme="majorHAnsi" w:hAnsiTheme="majorHAnsi"/>
        </w:rPr>
        <w:t xml:space="preserve">ffort forms will also be included in the material provided to departmental promotion and tenure committees. </w:t>
      </w:r>
    </w:p>
    <w:sectPr w:rsidR="00D438AA" w:rsidRPr="006D1CF6" w:rsidSect="0079089C">
      <w:footerReference w:type="even" r:id="rId7"/>
      <w:footerReference w:type="default" r:id="rId8"/>
      <w:pgSz w:w="12240" w:h="15840"/>
      <w:pgMar w:top="792" w:right="1008" w:bottom="792" w:left="7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7146" w14:textId="77777777" w:rsidR="00894A1A" w:rsidRDefault="00894A1A">
      <w:pPr>
        <w:spacing w:after="0"/>
      </w:pPr>
      <w:r>
        <w:separator/>
      </w:r>
    </w:p>
  </w:endnote>
  <w:endnote w:type="continuationSeparator" w:id="0">
    <w:p w14:paraId="33DE1D46" w14:textId="77777777" w:rsidR="00894A1A" w:rsidRDefault="00894A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2A60" w14:textId="77777777" w:rsidR="0079089C" w:rsidRDefault="0079089C" w:rsidP="00790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185C1" w14:textId="77777777" w:rsidR="0079089C" w:rsidRDefault="0079089C" w:rsidP="007908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0747" w14:textId="77777777" w:rsidR="0079089C" w:rsidRDefault="0079089C" w:rsidP="00790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4DC3">
      <w:rPr>
        <w:rStyle w:val="PageNumber"/>
        <w:noProof/>
      </w:rPr>
      <w:t>1</w:t>
    </w:r>
    <w:r>
      <w:rPr>
        <w:rStyle w:val="PageNumber"/>
      </w:rPr>
      <w:fldChar w:fldCharType="end"/>
    </w:r>
  </w:p>
  <w:p w14:paraId="3B1E203C" w14:textId="77777777" w:rsidR="0079089C" w:rsidRDefault="0079089C" w:rsidP="007908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1857" w14:textId="77777777" w:rsidR="00894A1A" w:rsidRDefault="00894A1A">
      <w:pPr>
        <w:spacing w:after="0"/>
      </w:pPr>
      <w:r>
        <w:separator/>
      </w:r>
    </w:p>
  </w:footnote>
  <w:footnote w:type="continuationSeparator" w:id="0">
    <w:p w14:paraId="2A69E555" w14:textId="77777777" w:rsidR="00894A1A" w:rsidRDefault="00894A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F0E2F"/>
    <w:multiLevelType w:val="hybridMultilevel"/>
    <w:tmpl w:val="4A3E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3130D"/>
    <w:multiLevelType w:val="hybridMultilevel"/>
    <w:tmpl w:val="E4E84AF4"/>
    <w:lvl w:ilvl="0" w:tplc="CA16304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A47D6A"/>
    <w:multiLevelType w:val="hybridMultilevel"/>
    <w:tmpl w:val="D0F6E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473607">
    <w:abstractNumId w:val="1"/>
  </w:num>
  <w:num w:numId="2" w16cid:durableId="523905213">
    <w:abstractNumId w:val="0"/>
  </w:num>
  <w:num w:numId="3" w16cid:durableId="870075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NDU0M7UwMLM0MzVR0lEKTi0uzszPAykwrAUAWDR6QCwAAAA="/>
  </w:docVars>
  <w:rsids>
    <w:rsidRoot w:val="0079089C"/>
    <w:rsid w:val="0001673B"/>
    <w:rsid w:val="000574F3"/>
    <w:rsid w:val="00061C58"/>
    <w:rsid w:val="000A4490"/>
    <w:rsid w:val="000A4FB5"/>
    <w:rsid w:val="000F67F5"/>
    <w:rsid w:val="0014174E"/>
    <w:rsid w:val="00183832"/>
    <w:rsid w:val="0019154E"/>
    <w:rsid w:val="001B6424"/>
    <w:rsid w:val="0021118F"/>
    <w:rsid w:val="002245DD"/>
    <w:rsid w:val="00234358"/>
    <w:rsid w:val="00255B14"/>
    <w:rsid w:val="00257CA2"/>
    <w:rsid w:val="00293B0A"/>
    <w:rsid w:val="002D0935"/>
    <w:rsid w:val="00303F72"/>
    <w:rsid w:val="00315683"/>
    <w:rsid w:val="00317D78"/>
    <w:rsid w:val="00342440"/>
    <w:rsid w:val="00373421"/>
    <w:rsid w:val="00376045"/>
    <w:rsid w:val="003B08E9"/>
    <w:rsid w:val="003C0461"/>
    <w:rsid w:val="003D0E65"/>
    <w:rsid w:val="003D0EF9"/>
    <w:rsid w:val="003F23D3"/>
    <w:rsid w:val="00423796"/>
    <w:rsid w:val="0042799A"/>
    <w:rsid w:val="00450C63"/>
    <w:rsid w:val="00481BA1"/>
    <w:rsid w:val="004B7E14"/>
    <w:rsid w:val="0050648A"/>
    <w:rsid w:val="0054238A"/>
    <w:rsid w:val="0059550F"/>
    <w:rsid w:val="005F1222"/>
    <w:rsid w:val="006442C3"/>
    <w:rsid w:val="00645ED1"/>
    <w:rsid w:val="0066523C"/>
    <w:rsid w:val="006D1CF6"/>
    <w:rsid w:val="00750144"/>
    <w:rsid w:val="0075435E"/>
    <w:rsid w:val="007558FC"/>
    <w:rsid w:val="0076361A"/>
    <w:rsid w:val="007859A8"/>
    <w:rsid w:val="0079089C"/>
    <w:rsid w:val="00793787"/>
    <w:rsid w:val="008143CA"/>
    <w:rsid w:val="00815502"/>
    <w:rsid w:val="00852001"/>
    <w:rsid w:val="0086748F"/>
    <w:rsid w:val="00872054"/>
    <w:rsid w:val="00894A1A"/>
    <w:rsid w:val="00924CFE"/>
    <w:rsid w:val="009E32E2"/>
    <w:rsid w:val="00A70E7A"/>
    <w:rsid w:val="00AA5A1C"/>
    <w:rsid w:val="00AD0123"/>
    <w:rsid w:val="00AE6841"/>
    <w:rsid w:val="00B37039"/>
    <w:rsid w:val="00BA2E11"/>
    <w:rsid w:val="00BD0105"/>
    <w:rsid w:val="00C265F3"/>
    <w:rsid w:val="00C70BE3"/>
    <w:rsid w:val="00CA144E"/>
    <w:rsid w:val="00CA2A17"/>
    <w:rsid w:val="00CD627B"/>
    <w:rsid w:val="00CD6DBD"/>
    <w:rsid w:val="00D11D87"/>
    <w:rsid w:val="00D438AA"/>
    <w:rsid w:val="00D74DC3"/>
    <w:rsid w:val="00DA6EE2"/>
    <w:rsid w:val="00DC33A5"/>
    <w:rsid w:val="00DF52C8"/>
    <w:rsid w:val="00E00948"/>
    <w:rsid w:val="00E02232"/>
    <w:rsid w:val="00E93E6B"/>
    <w:rsid w:val="00EA3800"/>
    <w:rsid w:val="00F40A46"/>
    <w:rsid w:val="00FC39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D142A98"/>
  <w15:docId w15:val="{1D1A418D-69B9-44D2-9F5F-BA5A70FF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089C"/>
    <w:rPr>
      <w:rFonts w:asciiTheme="minorHAnsi" w:eastAsiaTheme="minorHAnsi" w:hAnsi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0F67F5"/>
  </w:style>
  <w:style w:type="paragraph" w:styleId="NoSpacing">
    <w:name w:val="No Spacing"/>
    <w:uiPriority w:val="1"/>
    <w:qFormat/>
    <w:rsid w:val="000F67F5"/>
    <w:pPr>
      <w:spacing w:after="0"/>
    </w:pPr>
  </w:style>
  <w:style w:type="paragraph" w:styleId="ListParagraph">
    <w:name w:val="List Paragraph"/>
    <w:basedOn w:val="Normal"/>
    <w:uiPriority w:val="34"/>
    <w:qFormat/>
    <w:rsid w:val="0079089C"/>
    <w:pPr>
      <w:ind w:left="720"/>
      <w:contextualSpacing/>
    </w:pPr>
  </w:style>
  <w:style w:type="paragraph" w:styleId="Footer">
    <w:name w:val="footer"/>
    <w:basedOn w:val="Normal"/>
    <w:link w:val="FooterChar"/>
    <w:uiPriority w:val="99"/>
    <w:unhideWhenUsed/>
    <w:rsid w:val="0079089C"/>
    <w:pPr>
      <w:tabs>
        <w:tab w:val="center" w:pos="4320"/>
        <w:tab w:val="right" w:pos="8640"/>
      </w:tabs>
      <w:spacing w:after="0"/>
    </w:pPr>
  </w:style>
  <w:style w:type="character" w:customStyle="1" w:styleId="FooterChar">
    <w:name w:val="Footer Char"/>
    <w:basedOn w:val="DefaultParagraphFont"/>
    <w:link w:val="Footer"/>
    <w:uiPriority w:val="99"/>
    <w:rsid w:val="0079089C"/>
    <w:rPr>
      <w:rFonts w:asciiTheme="minorHAnsi" w:eastAsiaTheme="minorHAnsi" w:hAnsiTheme="minorHAnsi"/>
      <w:lang w:eastAsia="en-US"/>
    </w:rPr>
  </w:style>
  <w:style w:type="character" w:styleId="PageNumber">
    <w:name w:val="page number"/>
    <w:basedOn w:val="DefaultParagraphFont"/>
    <w:uiPriority w:val="99"/>
    <w:semiHidden/>
    <w:unhideWhenUsed/>
    <w:rsid w:val="0079089C"/>
  </w:style>
  <w:style w:type="paragraph" w:styleId="BalloonText">
    <w:name w:val="Balloon Text"/>
    <w:basedOn w:val="Normal"/>
    <w:link w:val="BalloonTextChar"/>
    <w:uiPriority w:val="99"/>
    <w:semiHidden/>
    <w:unhideWhenUsed/>
    <w:rsid w:val="00EA3800"/>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3800"/>
    <w:rPr>
      <w:rFonts w:ascii="Times New Roman" w:eastAsiaTheme="minorHAnsi"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NMSU</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Van Winkle</dc:creator>
  <cp:lastModifiedBy>Enrico Pontelli</cp:lastModifiedBy>
  <cp:revision>3</cp:revision>
  <cp:lastPrinted>2017-04-03T17:46:00Z</cp:lastPrinted>
  <dcterms:created xsi:type="dcterms:W3CDTF">2025-09-05T22:13:00Z</dcterms:created>
  <dcterms:modified xsi:type="dcterms:W3CDTF">2025-09-09T15:01:00Z</dcterms:modified>
</cp:coreProperties>
</file>