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824A5" w14:textId="48763BE4" w:rsidR="00DB4FF2" w:rsidRPr="00234427" w:rsidRDefault="00A77E42" w:rsidP="00F27719">
      <w:pPr>
        <w:jc w:val="right"/>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14:anchorId="51FE6252" wp14:editId="2237AF07">
                <wp:simplePos x="0" y="0"/>
                <wp:positionH relativeFrom="column">
                  <wp:posOffset>-351790</wp:posOffset>
                </wp:positionH>
                <wp:positionV relativeFrom="paragraph">
                  <wp:posOffset>-56515</wp:posOffset>
                </wp:positionV>
                <wp:extent cx="1352550" cy="1358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352550" cy="1358900"/>
                        </a:xfrm>
                        <a:prstGeom prst="rect">
                          <a:avLst/>
                        </a:prstGeom>
                        <a:solidFill>
                          <a:schemeClr val="lt1"/>
                        </a:solidFill>
                        <a:ln w="6350">
                          <a:noFill/>
                        </a:ln>
                      </wps:spPr>
                      <wps:txbx>
                        <w:txbxContent>
                          <w:p w14:paraId="3D0A647C" w14:textId="5618B815" w:rsidR="00A77E42" w:rsidRDefault="00A77E42">
                            <w:r>
                              <w:rPr>
                                <w:noProof/>
                              </w:rPr>
                              <w:drawing>
                                <wp:inline distT="0" distB="0" distL="0" distR="0" wp14:anchorId="0D5AD6B9" wp14:editId="76895BEC">
                                  <wp:extent cx="1163320" cy="11404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al.jpg"/>
                                          <pic:cNvPicPr/>
                                        </pic:nvPicPr>
                                        <pic:blipFill>
                                          <a:blip r:embed="rId7">
                                            <a:extLst>
                                              <a:ext uri="{28A0092B-C50C-407E-A947-70E740481C1C}">
                                                <a14:useLocalDpi xmlns:a14="http://schemas.microsoft.com/office/drawing/2010/main" val="0"/>
                                              </a:ext>
                                            </a:extLst>
                                          </a:blip>
                                          <a:stretch>
                                            <a:fillRect/>
                                          </a:stretch>
                                        </pic:blipFill>
                                        <pic:spPr>
                                          <a:xfrm>
                                            <a:off x="0" y="0"/>
                                            <a:ext cx="1163320" cy="1140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E6252" id="_x0000_t202" coordsize="21600,21600" o:spt="202" path="m,l,21600r21600,l21600,xe">
                <v:stroke joinstyle="miter"/>
                <v:path gradientshapeok="t" o:connecttype="rect"/>
              </v:shapetype>
              <v:shape id="Text Box 5" o:spid="_x0000_s1026" type="#_x0000_t202" style="position:absolute;left:0;text-align:left;margin-left:-27.7pt;margin-top:-4.45pt;width:106.5pt;height:1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" fillcolor="white [3201]" stroked="f" strokeweight=".5pt">
                <v:textbox>
                  <w:txbxContent>
                    <w:p w14:paraId="3D0A647C" w14:textId="5618B815" w:rsidR="00A77E42" w:rsidRDefault="00A77E42">
                      <w:r>
                        <w:rPr>
                          <w:noProof/>
                        </w:rPr>
                        <w:drawing>
                          <wp:inline distT="0" distB="0" distL="0" distR="0" wp14:anchorId="0D5AD6B9" wp14:editId="76895BEC">
                            <wp:extent cx="1163320" cy="11404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al.jpg"/>
                                    <pic:cNvPicPr/>
                                  </pic:nvPicPr>
                                  <pic:blipFill>
                                    <a:blip r:embed="rId8">
                                      <a:extLst>
                                        <a:ext uri="{28A0092B-C50C-407E-A947-70E740481C1C}">
                                          <a14:useLocalDpi xmlns:a14="http://schemas.microsoft.com/office/drawing/2010/main" val="0"/>
                                        </a:ext>
                                      </a:extLst>
                                    </a:blip>
                                    <a:stretch>
                                      <a:fillRect/>
                                    </a:stretch>
                                  </pic:blipFill>
                                  <pic:spPr>
                                    <a:xfrm>
                                      <a:off x="0" y="0"/>
                                      <a:ext cx="1163320" cy="1140460"/>
                                    </a:xfrm>
                                    <a:prstGeom prst="rect">
                                      <a:avLst/>
                                    </a:prstGeom>
                                  </pic:spPr>
                                </pic:pic>
                              </a:graphicData>
                            </a:graphic>
                          </wp:inline>
                        </w:drawing>
                      </w:r>
                    </w:p>
                  </w:txbxContent>
                </v:textbox>
              </v:shape>
            </w:pict>
          </mc:Fallback>
        </mc:AlternateContent>
      </w:r>
      <w:r w:rsidRPr="00234427">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14:anchorId="59D57133" wp14:editId="7AE46A13">
                <wp:simplePos x="0" y="0"/>
                <wp:positionH relativeFrom="column">
                  <wp:posOffset>1200785</wp:posOffset>
                </wp:positionH>
                <wp:positionV relativeFrom="paragraph">
                  <wp:posOffset>4445</wp:posOffset>
                </wp:positionV>
                <wp:extent cx="0" cy="1172845"/>
                <wp:effectExtent l="19050" t="0" r="19050" b="27305"/>
                <wp:wrapNone/>
                <wp:docPr id="3" name="Straight Connector 3"/>
                <wp:cNvGraphicFramePr/>
                <a:graphic xmlns:a="http://schemas.openxmlformats.org/drawingml/2006/main">
                  <a:graphicData uri="http://schemas.microsoft.com/office/word/2010/wordprocessingShape">
                    <wps:wsp>
                      <wps:cNvCnPr/>
                      <wps:spPr>
                        <a:xfrm>
                          <a:off x="0" y="0"/>
                          <a:ext cx="0" cy="117284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B0932A"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4.55pt,.35pt" to="94.55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" strokecolor="black [3200]" strokeweight="2.25pt">
                <v:stroke joinstyle="miter"/>
              </v:line>
            </w:pict>
          </mc:Fallback>
        </mc:AlternateContent>
      </w:r>
      <w:r w:rsidR="00DB4FF2" w:rsidRPr="00234427">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687CE43B" wp14:editId="1A4CA5A5">
                <wp:simplePos x="0" y="0"/>
                <wp:positionH relativeFrom="column">
                  <wp:posOffset>1200150</wp:posOffset>
                </wp:positionH>
                <wp:positionV relativeFrom="paragraph">
                  <wp:posOffset>-8370</wp:posOffset>
                </wp:positionV>
                <wp:extent cx="2156691" cy="1168400"/>
                <wp:effectExtent l="0" t="0" r="2540" b="0"/>
                <wp:wrapNone/>
                <wp:docPr id="2" name="Text Box 2"/>
                <wp:cNvGraphicFramePr/>
                <a:graphic xmlns:a="http://schemas.openxmlformats.org/drawingml/2006/main">
                  <a:graphicData uri="http://schemas.microsoft.com/office/word/2010/wordprocessingShape">
                    <wps:wsp>
                      <wps:cNvSpPr txBox="1"/>
                      <wps:spPr>
                        <a:xfrm>
                          <a:off x="0" y="0"/>
                          <a:ext cx="2156691" cy="1168400"/>
                        </a:xfrm>
                        <a:prstGeom prst="rect">
                          <a:avLst/>
                        </a:prstGeom>
                        <a:solidFill>
                          <a:schemeClr val="lt1"/>
                        </a:solidFill>
                        <a:ln w="6350">
                          <a:noFill/>
                        </a:ln>
                      </wps:spPr>
                      <wps:txbx>
                        <w:txbxContent>
                          <w:p w14:paraId="1840BB48" w14:textId="77777777" w:rsidR="00DB4FF2" w:rsidRPr="00DB4FF2" w:rsidRDefault="00DB4FF2">
                            <w:pPr>
                              <w:rPr>
                                <w:rFonts w:ascii="Adobe Hebrew" w:hAnsi="Adobe Hebrew" w:cs="Adobe Hebrew"/>
                                <w:b/>
                              </w:rPr>
                            </w:pPr>
                            <w:r w:rsidRPr="00DB4FF2">
                              <w:rPr>
                                <w:rFonts w:ascii="Adobe Hebrew" w:hAnsi="Adobe Hebrew" w:cs="Adobe Hebrew" w:hint="cs"/>
                                <w:b/>
                              </w:rPr>
                              <w:t>College of Arts and Sciences</w:t>
                            </w:r>
                          </w:p>
                          <w:p w14:paraId="065D6FEF" w14:textId="77777777" w:rsidR="00DB4FF2" w:rsidRPr="00DB4FF2" w:rsidRDefault="00DB4FF2">
                            <w:pPr>
                              <w:rPr>
                                <w:rFonts w:ascii="Adobe Hebrew" w:hAnsi="Adobe Hebrew" w:cs="Adobe Hebrew"/>
                                <w:sz w:val="18"/>
                                <w:szCs w:val="18"/>
                              </w:rPr>
                            </w:pPr>
                            <w:r w:rsidRPr="00DB4FF2">
                              <w:rPr>
                                <w:rFonts w:ascii="Adobe Hebrew" w:hAnsi="Adobe Hebrew" w:cs="Adobe Hebrew" w:hint="cs"/>
                                <w:sz w:val="18"/>
                                <w:szCs w:val="18"/>
                              </w:rPr>
                              <w:t>Office of the Dean</w:t>
                            </w:r>
                          </w:p>
                          <w:p w14:paraId="499BCED5" w14:textId="77777777" w:rsidR="00DB4FF2" w:rsidRPr="00DB4FF2" w:rsidRDefault="00DB4FF2">
                            <w:pPr>
                              <w:rPr>
                                <w:rFonts w:ascii="Adobe Hebrew" w:hAnsi="Adobe Hebrew" w:cs="Adobe Hebrew"/>
                                <w:sz w:val="18"/>
                                <w:szCs w:val="18"/>
                              </w:rPr>
                            </w:pPr>
                            <w:r w:rsidRPr="00DB4FF2">
                              <w:rPr>
                                <w:rFonts w:ascii="Adobe Hebrew" w:hAnsi="Adobe Hebrew" w:cs="Adobe Hebrew" w:hint="cs"/>
                                <w:sz w:val="18"/>
                                <w:szCs w:val="18"/>
                              </w:rPr>
                              <w:t>MSC 3335</w:t>
                            </w:r>
                          </w:p>
                          <w:p w14:paraId="795AA541" w14:textId="77777777" w:rsidR="00DB4FF2" w:rsidRDefault="00DB4FF2">
                            <w:pPr>
                              <w:rPr>
                                <w:rFonts w:ascii="Adobe Hebrew" w:hAnsi="Adobe Hebrew" w:cs="Adobe Hebrew"/>
                                <w:sz w:val="18"/>
                                <w:szCs w:val="18"/>
                              </w:rPr>
                            </w:pPr>
                            <w:r w:rsidRPr="00DB4FF2">
                              <w:rPr>
                                <w:rFonts w:ascii="Adobe Hebrew" w:hAnsi="Adobe Hebrew" w:cs="Adobe Hebrew" w:hint="cs"/>
                                <w:sz w:val="18"/>
                                <w:szCs w:val="18"/>
                              </w:rPr>
                              <w:t>New Mexico State University</w:t>
                            </w:r>
                          </w:p>
                          <w:p w14:paraId="2582B3B0" w14:textId="77777777" w:rsidR="00DB4FF2" w:rsidRDefault="00DB4FF2">
                            <w:pPr>
                              <w:rPr>
                                <w:rFonts w:ascii="Adobe Hebrew" w:hAnsi="Adobe Hebrew" w:cs="Adobe Hebrew"/>
                                <w:sz w:val="18"/>
                                <w:szCs w:val="18"/>
                              </w:rPr>
                            </w:pPr>
                            <w:r>
                              <w:rPr>
                                <w:rFonts w:ascii="Adobe Hebrew" w:hAnsi="Adobe Hebrew" w:cs="Adobe Hebrew"/>
                                <w:sz w:val="18"/>
                                <w:szCs w:val="18"/>
                              </w:rPr>
                              <w:t>P.O. Box 30001</w:t>
                            </w:r>
                          </w:p>
                          <w:p w14:paraId="22343132" w14:textId="77777777" w:rsidR="00DB4FF2" w:rsidRDefault="00DB4FF2">
                            <w:pPr>
                              <w:rPr>
                                <w:rFonts w:ascii="Adobe Hebrew" w:hAnsi="Adobe Hebrew" w:cs="Adobe Hebrew"/>
                                <w:sz w:val="18"/>
                                <w:szCs w:val="18"/>
                              </w:rPr>
                            </w:pPr>
                            <w:r>
                              <w:rPr>
                                <w:rFonts w:ascii="Adobe Hebrew" w:hAnsi="Adobe Hebrew" w:cs="Adobe Hebrew"/>
                                <w:sz w:val="18"/>
                                <w:szCs w:val="18"/>
                              </w:rPr>
                              <w:t>Las Cruces, NM 88003-8001</w:t>
                            </w:r>
                          </w:p>
                          <w:p w14:paraId="474FFEDD" w14:textId="77777777" w:rsidR="00DB4FF2" w:rsidRPr="00DB4FF2" w:rsidRDefault="00DB4FF2">
                            <w:pPr>
                              <w:rPr>
                                <w:rFonts w:ascii="Adobe Hebrew" w:hAnsi="Adobe Hebrew" w:cs="Adobe Hebrew"/>
                                <w:sz w:val="18"/>
                                <w:szCs w:val="18"/>
                              </w:rPr>
                            </w:pPr>
                            <w:r>
                              <w:rPr>
                                <w:rFonts w:ascii="Adobe Hebrew" w:hAnsi="Adobe Hebrew" w:cs="Adobe Hebrew"/>
                                <w:sz w:val="18"/>
                                <w:szCs w:val="18"/>
                              </w:rPr>
                              <w:t>575-646-3500</w:t>
                            </w:r>
                          </w:p>
                          <w:p w14:paraId="62F14ADC" w14:textId="77777777" w:rsidR="00DB4FF2" w:rsidRPr="00DB4FF2" w:rsidRDefault="00DB4FF2">
                            <w:pPr>
                              <w:rPr>
                                <w:rFonts w:ascii="Adobe Hebrew" w:hAnsi="Adobe Hebrew" w:cs="Adobe Hebre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CE43B" id="Text Box 2" o:spid="_x0000_s1027" type="#_x0000_t202" style="position:absolute;left:0;text-align:left;margin-left:94.5pt;margin-top:-.65pt;width:169.8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" fillcolor="white [3201]" stroked="f" strokeweight=".5pt">
                <v:textbox>
                  <w:txbxContent>
                    <w:p w14:paraId="1840BB48" w14:textId="77777777" w:rsidR="00DB4FF2" w:rsidRPr="00DB4FF2" w:rsidRDefault="00DB4FF2">
                      <w:pPr>
                        <w:rPr>
                          <w:rFonts w:ascii="Adobe Hebrew" w:hAnsi="Adobe Hebrew" w:cs="Adobe Hebrew"/>
                          <w:b/>
                        </w:rPr>
                      </w:pPr>
                      <w:r w:rsidRPr="00DB4FF2">
                        <w:rPr>
                          <w:rFonts w:ascii="Adobe Hebrew" w:hAnsi="Adobe Hebrew" w:cs="Adobe Hebrew" w:hint="cs"/>
                          <w:b/>
                        </w:rPr>
                        <w:t>College of Arts and Sciences</w:t>
                      </w:r>
                    </w:p>
                    <w:p w14:paraId="065D6FEF" w14:textId="77777777" w:rsidR="00DB4FF2" w:rsidRPr="00DB4FF2" w:rsidRDefault="00DB4FF2">
                      <w:pPr>
                        <w:rPr>
                          <w:rFonts w:ascii="Adobe Hebrew" w:hAnsi="Adobe Hebrew" w:cs="Adobe Hebrew"/>
                          <w:sz w:val="18"/>
                          <w:szCs w:val="18"/>
                        </w:rPr>
                      </w:pPr>
                      <w:r w:rsidRPr="00DB4FF2">
                        <w:rPr>
                          <w:rFonts w:ascii="Adobe Hebrew" w:hAnsi="Adobe Hebrew" w:cs="Adobe Hebrew" w:hint="cs"/>
                          <w:sz w:val="18"/>
                          <w:szCs w:val="18"/>
                        </w:rPr>
                        <w:t>Office of the Dean</w:t>
                      </w:r>
                    </w:p>
                    <w:p w14:paraId="499BCED5" w14:textId="77777777" w:rsidR="00DB4FF2" w:rsidRPr="00DB4FF2" w:rsidRDefault="00DB4FF2">
                      <w:pPr>
                        <w:rPr>
                          <w:rFonts w:ascii="Adobe Hebrew" w:hAnsi="Adobe Hebrew" w:cs="Adobe Hebrew"/>
                          <w:sz w:val="18"/>
                          <w:szCs w:val="18"/>
                        </w:rPr>
                      </w:pPr>
                      <w:r w:rsidRPr="00DB4FF2">
                        <w:rPr>
                          <w:rFonts w:ascii="Adobe Hebrew" w:hAnsi="Adobe Hebrew" w:cs="Adobe Hebrew" w:hint="cs"/>
                          <w:sz w:val="18"/>
                          <w:szCs w:val="18"/>
                        </w:rPr>
                        <w:t>MSC 3335</w:t>
                      </w:r>
                    </w:p>
                    <w:p w14:paraId="795AA541" w14:textId="77777777" w:rsidR="00DB4FF2" w:rsidRDefault="00DB4FF2">
                      <w:pPr>
                        <w:rPr>
                          <w:rFonts w:ascii="Adobe Hebrew" w:hAnsi="Adobe Hebrew" w:cs="Adobe Hebrew"/>
                          <w:sz w:val="18"/>
                          <w:szCs w:val="18"/>
                        </w:rPr>
                      </w:pPr>
                      <w:r w:rsidRPr="00DB4FF2">
                        <w:rPr>
                          <w:rFonts w:ascii="Adobe Hebrew" w:hAnsi="Adobe Hebrew" w:cs="Adobe Hebrew" w:hint="cs"/>
                          <w:sz w:val="18"/>
                          <w:szCs w:val="18"/>
                        </w:rPr>
                        <w:t>New Mexico State University</w:t>
                      </w:r>
                    </w:p>
                    <w:p w14:paraId="2582B3B0" w14:textId="77777777" w:rsidR="00DB4FF2" w:rsidRDefault="00DB4FF2">
                      <w:pPr>
                        <w:rPr>
                          <w:rFonts w:ascii="Adobe Hebrew" w:hAnsi="Adobe Hebrew" w:cs="Adobe Hebrew"/>
                          <w:sz w:val="18"/>
                          <w:szCs w:val="18"/>
                        </w:rPr>
                      </w:pPr>
                      <w:r>
                        <w:rPr>
                          <w:rFonts w:ascii="Adobe Hebrew" w:hAnsi="Adobe Hebrew" w:cs="Adobe Hebrew"/>
                          <w:sz w:val="18"/>
                          <w:szCs w:val="18"/>
                        </w:rPr>
                        <w:t>P.O. Box 30001</w:t>
                      </w:r>
                    </w:p>
                    <w:p w14:paraId="22343132" w14:textId="77777777" w:rsidR="00DB4FF2" w:rsidRDefault="00DB4FF2">
                      <w:pPr>
                        <w:rPr>
                          <w:rFonts w:ascii="Adobe Hebrew" w:hAnsi="Adobe Hebrew" w:cs="Adobe Hebrew"/>
                          <w:sz w:val="18"/>
                          <w:szCs w:val="18"/>
                        </w:rPr>
                      </w:pPr>
                      <w:r>
                        <w:rPr>
                          <w:rFonts w:ascii="Adobe Hebrew" w:hAnsi="Adobe Hebrew" w:cs="Adobe Hebrew"/>
                          <w:sz w:val="18"/>
                          <w:szCs w:val="18"/>
                        </w:rPr>
                        <w:t>Las Cruces, NM 88003-8001</w:t>
                      </w:r>
                    </w:p>
                    <w:p w14:paraId="474FFEDD" w14:textId="77777777" w:rsidR="00DB4FF2" w:rsidRPr="00DB4FF2" w:rsidRDefault="00DB4FF2">
                      <w:pPr>
                        <w:rPr>
                          <w:rFonts w:ascii="Adobe Hebrew" w:hAnsi="Adobe Hebrew" w:cs="Adobe Hebrew"/>
                          <w:sz w:val="18"/>
                          <w:szCs w:val="18"/>
                        </w:rPr>
                      </w:pPr>
                      <w:r>
                        <w:rPr>
                          <w:rFonts w:ascii="Adobe Hebrew" w:hAnsi="Adobe Hebrew" w:cs="Adobe Hebrew"/>
                          <w:sz w:val="18"/>
                          <w:szCs w:val="18"/>
                        </w:rPr>
                        <w:t>575-646-3500</w:t>
                      </w:r>
                    </w:p>
                    <w:p w14:paraId="62F14ADC" w14:textId="77777777" w:rsidR="00DB4FF2" w:rsidRPr="00DB4FF2" w:rsidRDefault="00DB4FF2">
                      <w:pPr>
                        <w:rPr>
                          <w:rFonts w:ascii="Adobe Hebrew" w:hAnsi="Adobe Hebrew" w:cs="Adobe Hebrew"/>
                          <w:sz w:val="18"/>
                          <w:szCs w:val="18"/>
                        </w:rPr>
                      </w:pPr>
                    </w:p>
                  </w:txbxContent>
                </v:textbox>
              </v:shape>
            </w:pict>
          </mc:Fallback>
        </mc:AlternateContent>
      </w:r>
    </w:p>
    <w:p w14:paraId="7E329BB7" w14:textId="77777777" w:rsidR="00DB4FF2" w:rsidRPr="00234427" w:rsidRDefault="00DB4FF2" w:rsidP="00F27719">
      <w:pPr>
        <w:jc w:val="right"/>
        <w:rPr>
          <w:rFonts w:ascii="Times New Roman" w:hAnsi="Times New Roman" w:cs="Times New Roman"/>
          <w:sz w:val="18"/>
          <w:szCs w:val="18"/>
        </w:rPr>
      </w:pPr>
    </w:p>
    <w:p w14:paraId="768CAA26" w14:textId="77777777" w:rsidR="00553A90" w:rsidRPr="00234427" w:rsidRDefault="00F27719" w:rsidP="00F27719">
      <w:pPr>
        <w:jc w:val="right"/>
        <w:rPr>
          <w:rFonts w:ascii="Times New Roman" w:hAnsi="Times New Roman" w:cs="Times New Roman"/>
          <w:sz w:val="18"/>
          <w:szCs w:val="18"/>
        </w:rPr>
      </w:pPr>
      <w:r w:rsidRPr="00234427">
        <w:rPr>
          <w:rFonts w:ascii="Times New Roman" w:hAnsi="Times New Roman" w:cs="Times New Roman"/>
          <w:sz w:val="18"/>
          <w:szCs w:val="18"/>
        </w:rPr>
        <w:t>Enrico Pontelli</w:t>
      </w:r>
      <w:r w:rsidR="00DB4FF2" w:rsidRPr="00234427">
        <w:rPr>
          <w:rFonts w:ascii="Times New Roman" w:hAnsi="Times New Roman" w:cs="Times New Roman"/>
          <w:sz w:val="18"/>
          <w:szCs w:val="18"/>
        </w:rPr>
        <w:t>, Ph.D.</w:t>
      </w:r>
    </w:p>
    <w:p w14:paraId="0D685896" w14:textId="77777777" w:rsidR="00F27719" w:rsidRPr="00234427" w:rsidRDefault="00F27719" w:rsidP="00F27719">
      <w:pPr>
        <w:jc w:val="right"/>
        <w:rPr>
          <w:rFonts w:ascii="Times New Roman" w:hAnsi="Times New Roman" w:cs="Times New Roman"/>
        </w:rPr>
      </w:pPr>
      <w:r w:rsidRPr="00234427">
        <w:rPr>
          <w:rFonts w:ascii="Times New Roman" w:hAnsi="Times New Roman" w:cs="Times New Roman"/>
          <w:sz w:val="18"/>
          <w:szCs w:val="18"/>
        </w:rPr>
        <w:t>epontell@nmsu.edu</w:t>
      </w:r>
    </w:p>
    <w:p w14:paraId="771B31CE" w14:textId="77777777" w:rsidR="00F27719" w:rsidRPr="00234427" w:rsidRDefault="00F27719">
      <w:pPr>
        <w:rPr>
          <w:rFonts w:ascii="Times New Roman" w:hAnsi="Times New Roman" w:cs="Times New Roman"/>
        </w:rPr>
      </w:pPr>
    </w:p>
    <w:p w14:paraId="69529854" w14:textId="77777777" w:rsidR="00F27719" w:rsidRPr="00234427" w:rsidRDefault="00F27719">
      <w:pPr>
        <w:rPr>
          <w:rFonts w:ascii="Times New Roman" w:hAnsi="Times New Roman" w:cs="Times New Roman"/>
        </w:rPr>
      </w:pPr>
    </w:p>
    <w:p w14:paraId="20AACF52" w14:textId="77777777" w:rsidR="00F27719" w:rsidRPr="00234427" w:rsidRDefault="00F27719">
      <w:pPr>
        <w:rPr>
          <w:rFonts w:ascii="Times New Roman" w:hAnsi="Times New Roman" w:cs="Times New Roman"/>
        </w:rPr>
      </w:pPr>
    </w:p>
    <w:p w14:paraId="53E0397B" w14:textId="77777777" w:rsidR="00DB4FF2" w:rsidRPr="00234427" w:rsidRDefault="00DB4FF2">
      <w:pPr>
        <w:rPr>
          <w:rFonts w:ascii="Times New Roman" w:hAnsi="Times New Roman" w:cs="Times New Roman"/>
        </w:rPr>
      </w:pPr>
    </w:p>
    <w:p w14:paraId="289A35DE" w14:textId="1910F5DD" w:rsidR="00234427" w:rsidRDefault="00234427" w:rsidP="00234427">
      <w:pPr>
        <w:widowControl w:val="0"/>
        <w:tabs>
          <w:tab w:val="center" w:pos="4680"/>
        </w:tabs>
        <w:jc w:val="center"/>
        <w:rPr>
          <w:rFonts w:ascii="Times New Roman" w:hAnsi="Times New Roman" w:cs="Times New Roman"/>
          <w:b/>
          <w:bCs/>
        </w:rPr>
      </w:pPr>
    </w:p>
    <w:p w14:paraId="3AB4CEA4" w14:textId="45683BA0" w:rsidR="00B2415A" w:rsidRDefault="00B2415A" w:rsidP="00234427">
      <w:pPr>
        <w:widowControl w:val="0"/>
        <w:tabs>
          <w:tab w:val="center" w:pos="4680"/>
        </w:tabs>
        <w:jc w:val="center"/>
        <w:rPr>
          <w:rFonts w:ascii="Times New Roman" w:hAnsi="Times New Roman" w:cs="Times New Roman"/>
          <w:b/>
          <w:bCs/>
        </w:rPr>
      </w:pPr>
    </w:p>
    <w:p w14:paraId="057CFAD6" w14:textId="6779F707" w:rsidR="00B2415A" w:rsidRDefault="00B2415A" w:rsidP="00B2415A">
      <w:pPr>
        <w:tabs>
          <w:tab w:val="right" w:pos="8999"/>
        </w:tabs>
        <w:spacing w:line="360" w:lineRule="auto"/>
        <w:ind w:left="1440" w:hanging="1440"/>
        <w:rPr>
          <w:rFonts w:ascii="Times New Roman" w:hAnsi="Times New Roman" w:cs="Times New Roman"/>
        </w:rPr>
      </w:pPr>
      <w:r>
        <w:rPr>
          <w:rFonts w:ascii="Times New Roman" w:hAnsi="Times New Roman" w:cs="Times New Roman"/>
          <w:b/>
        </w:rPr>
        <w:t xml:space="preserve">Date:              </w:t>
      </w:r>
      <w:r>
        <w:rPr>
          <w:rFonts w:ascii="Times New Roman" w:hAnsi="Times New Roman" w:cs="Times New Roman"/>
        </w:rPr>
        <w:fldChar w:fldCharType="begin"/>
      </w:r>
      <w:r>
        <w:rPr>
          <w:rFonts w:ascii="Times New Roman" w:hAnsi="Times New Roman" w:cs="Times New Roman"/>
        </w:rPr>
        <w:instrText xml:space="preserve"> DATE \@ "MMMM d, yyyy" </w:instrText>
      </w:r>
      <w:r>
        <w:rPr>
          <w:rFonts w:ascii="Times New Roman" w:hAnsi="Times New Roman" w:cs="Times New Roman"/>
        </w:rPr>
        <w:fldChar w:fldCharType="separate"/>
      </w:r>
      <w:r w:rsidR="00F77621">
        <w:rPr>
          <w:rFonts w:ascii="Times New Roman" w:hAnsi="Times New Roman" w:cs="Times New Roman"/>
          <w:noProof/>
        </w:rPr>
        <w:t>August 23, 2024</w:t>
      </w:r>
      <w:r>
        <w:rPr>
          <w:rFonts w:ascii="Times New Roman" w:hAnsi="Times New Roman" w:cs="Times New Roman"/>
        </w:rPr>
        <w:fldChar w:fldCharType="end"/>
      </w:r>
      <w:r>
        <w:rPr>
          <w:rFonts w:ascii="Times New Roman" w:hAnsi="Times New Roman" w:cs="Times New Roman"/>
        </w:rPr>
        <w:tab/>
      </w:r>
    </w:p>
    <w:p w14:paraId="26AF9858" w14:textId="77777777" w:rsidR="00B2415A" w:rsidRDefault="00B2415A" w:rsidP="00B2415A">
      <w:pPr>
        <w:tabs>
          <w:tab w:val="left" w:pos="0"/>
          <w:tab w:val="left" w:pos="720"/>
          <w:tab w:val="left" w:pos="1440"/>
          <w:tab w:val="left" w:pos="2160"/>
        </w:tabs>
        <w:spacing w:line="360" w:lineRule="auto"/>
        <w:ind w:left="7920" w:hanging="7920"/>
        <w:rPr>
          <w:rFonts w:ascii="Times New Roman" w:hAnsi="Times New Roman" w:cs="Times New Roman"/>
        </w:rPr>
      </w:pPr>
      <w:r>
        <w:rPr>
          <w:rFonts w:ascii="Times New Roman" w:hAnsi="Times New Roman" w:cs="Times New Roman"/>
          <w:b/>
        </w:rPr>
        <w:t>To:</w:t>
      </w:r>
      <w:r>
        <w:rPr>
          <w:rFonts w:ascii="Times New Roman" w:hAnsi="Times New Roman" w:cs="Times New Roman"/>
        </w:rPr>
        <w:tab/>
      </w:r>
      <w:r>
        <w:rPr>
          <w:rFonts w:ascii="Times New Roman" w:hAnsi="Times New Roman" w:cs="Times New Roman"/>
        </w:rPr>
        <w:tab/>
        <w:t>Department Heads, College of Arts and Sciences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9742F14" w14:textId="04750723" w:rsidR="00B2415A" w:rsidRDefault="00B2415A" w:rsidP="00B2415A">
      <w:pPr>
        <w:tabs>
          <w:tab w:val="left" w:pos="0"/>
          <w:tab w:val="left" w:pos="720"/>
          <w:tab w:val="left" w:pos="1440"/>
          <w:tab w:val="left" w:pos="2160"/>
        </w:tabs>
        <w:spacing w:line="360" w:lineRule="auto"/>
        <w:rPr>
          <w:rFonts w:ascii="Times New Roman" w:hAnsi="Times New Roman" w:cs="Times New Roman"/>
        </w:rPr>
      </w:pPr>
      <w:r>
        <w:rPr>
          <w:rFonts w:ascii="Times New Roman" w:hAnsi="Times New Roman" w:cs="Times New Roman"/>
          <w:b/>
        </w:rPr>
        <w:t>From:</w:t>
      </w:r>
      <w:r>
        <w:rPr>
          <w:rFonts w:ascii="Times New Roman" w:hAnsi="Times New Roman" w:cs="Times New Roman"/>
        </w:rPr>
        <w:tab/>
      </w:r>
      <w:r>
        <w:rPr>
          <w:rFonts w:ascii="Times New Roman" w:hAnsi="Times New Roman" w:cs="Times New Roman"/>
        </w:rPr>
        <w:tab/>
        <w:t xml:space="preserve">Enrico Pontelli, Dean </w:t>
      </w:r>
      <w:r>
        <w:rPr>
          <w:rFonts w:ascii="Times New Roman" w:hAnsi="Times New Roman" w:cs="Times New Roman"/>
        </w:rPr>
        <w:tab/>
      </w:r>
    </w:p>
    <w:p w14:paraId="393ED434" w14:textId="41547A13" w:rsidR="00B2415A" w:rsidRDefault="00B2415A" w:rsidP="00B2415A">
      <w:pPr>
        <w:tabs>
          <w:tab w:val="left" w:pos="0"/>
          <w:tab w:val="left" w:pos="720"/>
          <w:tab w:val="left" w:pos="1440"/>
          <w:tab w:val="left" w:pos="2160"/>
        </w:tabs>
        <w:spacing w:line="360" w:lineRule="auto"/>
        <w:ind w:left="1440" w:hanging="1440"/>
        <w:rPr>
          <w:rFonts w:ascii="Times New Roman" w:hAnsi="Times New Roman" w:cs="Times New Roman"/>
        </w:rPr>
      </w:pPr>
      <w:r>
        <w:rPr>
          <w:rFonts w:ascii="Times New Roman" w:hAnsi="Times New Roman" w:cs="Times New Roman"/>
          <w:b/>
        </w:rPr>
        <w:t>Subject:</w:t>
      </w:r>
      <w:r>
        <w:rPr>
          <w:rFonts w:ascii="Times New Roman" w:hAnsi="Times New Roman" w:cs="Times New Roman"/>
        </w:rPr>
        <w:tab/>
      </w:r>
      <w:bookmarkStart w:id="0" w:name="3"/>
      <w:bookmarkEnd w:id="0"/>
      <w:r>
        <w:rPr>
          <w:rFonts w:ascii="Times New Roman" w:hAnsi="Times New Roman" w:cs="Times New Roman"/>
        </w:rPr>
        <w:t xml:space="preserve">Annual Performance </w:t>
      </w:r>
      <w:r w:rsidR="001A11E9">
        <w:rPr>
          <w:rFonts w:ascii="Times New Roman" w:hAnsi="Times New Roman" w:cs="Times New Roman"/>
        </w:rPr>
        <w:t>Evaluation</w:t>
      </w:r>
    </w:p>
    <w:p w14:paraId="3A5FA2BC" w14:textId="77777777" w:rsidR="00B2415A" w:rsidRDefault="00B2415A" w:rsidP="00B2415A">
      <w:pPr>
        <w:tabs>
          <w:tab w:val="left" w:pos="0"/>
          <w:tab w:val="left" w:pos="720"/>
          <w:tab w:val="left" w:pos="1440"/>
          <w:tab w:val="left" w:pos="2160"/>
        </w:tabs>
        <w:spacing w:line="360" w:lineRule="auto"/>
        <w:rPr>
          <w:rFonts w:ascii="Times New Roman" w:hAnsi="Times New Roman" w:cs="Times New Roman"/>
        </w:rPr>
      </w:pPr>
    </w:p>
    <w:p w14:paraId="2BDEB58B" w14:textId="6C91AF0F" w:rsidR="001A11E9" w:rsidRDefault="00B2415A" w:rsidP="00B24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39"/>
        </w:tabs>
        <w:spacing w:line="100" w:lineRule="atLeast"/>
        <w:jc w:val="both"/>
        <w:rPr>
          <w:rFonts w:ascii="Times New Roman" w:hAnsi="Times New Roman" w:cs="Times New Roman"/>
        </w:rPr>
      </w:pPr>
      <w:r>
        <w:rPr>
          <w:rFonts w:ascii="Times New Roman" w:hAnsi="Times New Roman" w:cs="Times New Roman"/>
        </w:rPr>
        <w:t>Attached is the process that you and your faculty members will follow for Annual Performance Reports (APR)</w:t>
      </w:r>
      <w:r w:rsidR="001A11E9">
        <w:rPr>
          <w:rFonts w:ascii="Times New Roman" w:hAnsi="Times New Roman" w:cs="Times New Roman"/>
        </w:rPr>
        <w:t>, Evaluations, and Allocations of Effort</w:t>
      </w:r>
      <w:r>
        <w:rPr>
          <w:rFonts w:ascii="Times New Roman" w:hAnsi="Times New Roman" w:cs="Times New Roman"/>
        </w:rPr>
        <w:t xml:space="preserve">. </w:t>
      </w:r>
    </w:p>
    <w:p w14:paraId="5E312D37" w14:textId="769584F7" w:rsidR="001A11E9" w:rsidRDefault="001A11E9" w:rsidP="001A11E9">
      <w:pPr>
        <w:pStyle w:val="Heading1"/>
      </w:pPr>
      <w:r>
        <w:t>Deadlines</w:t>
      </w:r>
    </w:p>
    <w:p w14:paraId="611B0079" w14:textId="5E4F9266" w:rsidR="001A11E9" w:rsidRDefault="001A11E9" w:rsidP="001A11E9">
      <w:pPr>
        <w:pStyle w:val="ListParagraph"/>
        <w:numPr>
          <w:ilvl w:val="0"/>
          <w:numId w:val="5"/>
        </w:numPr>
      </w:pPr>
      <w:r w:rsidRPr="001A11E9">
        <w:rPr>
          <w:b/>
          <w:bCs/>
        </w:rPr>
        <w:t>Allocation of Effort</w:t>
      </w:r>
      <w:r>
        <w:rPr>
          <w:b/>
          <w:bCs/>
        </w:rPr>
        <w:t>:</w:t>
      </w:r>
      <w:r>
        <w:t xml:space="preserve"> completed and uploaded in Watermark Faculty Success by </w:t>
      </w:r>
      <w:r w:rsidR="000E6012">
        <w:t>February</w:t>
      </w:r>
      <w:r>
        <w:t xml:space="preserve"> </w:t>
      </w:r>
      <w:r w:rsidR="000E6012">
        <w:t>28</w:t>
      </w:r>
      <w:r w:rsidR="000E6012" w:rsidRPr="000E6012">
        <w:rPr>
          <w:vertAlign w:val="superscript"/>
        </w:rPr>
        <w:t>th</w:t>
      </w:r>
      <w:r>
        <w:t>, 202</w:t>
      </w:r>
      <w:r w:rsidR="00693CC0">
        <w:t>4</w:t>
      </w:r>
    </w:p>
    <w:p w14:paraId="58D8F603" w14:textId="66CC8D32" w:rsidR="001A11E9" w:rsidRDefault="000E6012" w:rsidP="001A11E9">
      <w:pPr>
        <w:pStyle w:val="ListParagraph"/>
        <w:numPr>
          <w:ilvl w:val="0"/>
          <w:numId w:val="5"/>
        </w:numPr>
      </w:pPr>
      <w:r w:rsidRPr="000E6012">
        <w:rPr>
          <w:b/>
          <w:bCs/>
        </w:rPr>
        <w:t>Annual Performance Evaluations:</w:t>
      </w:r>
      <w:r>
        <w:t xml:space="preserve"> completed and uploaded in the proper Dropbox folder by February </w:t>
      </w:r>
      <w:r w:rsidR="00693CC0">
        <w:t>2</w:t>
      </w:r>
      <w:r w:rsidR="00693CC0" w:rsidRPr="00693CC0">
        <w:rPr>
          <w:vertAlign w:val="superscript"/>
        </w:rPr>
        <w:t>nd</w:t>
      </w:r>
      <w:r>
        <w:t>, 202</w:t>
      </w:r>
      <w:r w:rsidR="00693CC0">
        <w:t>4</w:t>
      </w:r>
      <w:r>
        <w:t>.</w:t>
      </w:r>
    </w:p>
    <w:p w14:paraId="5E6A21E8" w14:textId="31DD75DC" w:rsidR="000E6012" w:rsidRDefault="000E6012" w:rsidP="001A11E9">
      <w:pPr>
        <w:pStyle w:val="ListParagraph"/>
        <w:numPr>
          <w:ilvl w:val="0"/>
          <w:numId w:val="5"/>
        </w:numPr>
      </w:pPr>
      <w:r>
        <w:rPr>
          <w:b/>
          <w:bCs/>
        </w:rPr>
        <w:t xml:space="preserve">DH Annual Performance Report and Departmental </w:t>
      </w:r>
      <w:r w:rsidR="00693CC0">
        <w:rPr>
          <w:b/>
          <w:bCs/>
        </w:rPr>
        <w:t xml:space="preserve">Administrative </w:t>
      </w:r>
      <w:r>
        <w:rPr>
          <w:b/>
          <w:bCs/>
        </w:rPr>
        <w:t>Report:</w:t>
      </w:r>
      <w:r>
        <w:t xml:space="preserve"> completed and uploaded in the proper Dropbox folder by February </w:t>
      </w:r>
      <w:r w:rsidR="00693CC0">
        <w:t>2</w:t>
      </w:r>
      <w:r w:rsidR="00693CC0" w:rsidRPr="00693CC0">
        <w:rPr>
          <w:vertAlign w:val="superscript"/>
        </w:rPr>
        <w:t>nd</w:t>
      </w:r>
      <w:r>
        <w:t>, 202</w:t>
      </w:r>
      <w:r w:rsidR="00693CC0">
        <w:t>4</w:t>
      </w:r>
      <w:r>
        <w:t>.</w:t>
      </w:r>
    </w:p>
    <w:p w14:paraId="5776F246" w14:textId="3E686DA4" w:rsidR="000E6012" w:rsidRPr="001A11E9" w:rsidRDefault="000E6012" w:rsidP="001A11E9">
      <w:pPr>
        <w:pStyle w:val="ListParagraph"/>
        <w:numPr>
          <w:ilvl w:val="0"/>
          <w:numId w:val="5"/>
        </w:numPr>
      </w:pPr>
      <w:r>
        <w:rPr>
          <w:b/>
          <w:bCs/>
        </w:rPr>
        <w:t>Faculty Annual Performance Reports:</w:t>
      </w:r>
      <w:r>
        <w:t xml:space="preserve"> each department establishes internal deadlines to enable performance evaluations to be completed by February </w:t>
      </w:r>
      <w:r w:rsidR="00693CC0">
        <w:t>2</w:t>
      </w:r>
      <w:r w:rsidR="00693CC0" w:rsidRPr="00693CC0">
        <w:rPr>
          <w:vertAlign w:val="superscript"/>
        </w:rPr>
        <w:t>nd</w:t>
      </w:r>
      <w:r>
        <w:t>, 202</w:t>
      </w:r>
      <w:r w:rsidR="00693CC0">
        <w:t>4</w:t>
      </w:r>
      <w:r>
        <w:t>.</w:t>
      </w:r>
    </w:p>
    <w:p w14:paraId="0EAC68D2" w14:textId="521123C1" w:rsidR="001A11E9" w:rsidRPr="001A11E9" w:rsidRDefault="001A11E9" w:rsidP="001A11E9">
      <w:pPr>
        <w:pStyle w:val="Heading1"/>
      </w:pPr>
      <w:r>
        <w:t>Procedure</w:t>
      </w:r>
    </w:p>
    <w:p w14:paraId="01F2E9F5" w14:textId="4742F569" w:rsidR="00B2415A" w:rsidRDefault="00B2415A" w:rsidP="00B24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39"/>
        </w:tabs>
        <w:spacing w:line="100" w:lineRule="atLeast"/>
        <w:jc w:val="both"/>
        <w:rPr>
          <w:rFonts w:ascii="Times New Roman" w:hAnsi="Times New Roman" w:cs="Times New Roman"/>
          <w:bCs/>
        </w:rPr>
      </w:pPr>
      <w:r>
        <w:rPr>
          <w:rFonts w:ascii="Times New Roman" w:hAnsi="Times New Roman" w:cs="Times New Roman"/>
          <w:bCs/>
        </w:rPr>
        <w:t xml:space="preserve">All necessary forms </w:t>
      </w:r>
      <w:r w:rsidR="00BF2FA0">
        <w:rPr>
          <w:rFonts w:ascii="Times New Roman" w:hAnsi="Times New Roman" w:cs="Times New Roman"/>
          <w:bCs/>
        </w:rPr>
        <w:t>are provided with this memo.</w:t>
      </w:r>
    </w:p>
    <w:p w14:paraId="5F05FF72" w14:textId="77777777" w:rsidR="00B2415A" w:rsidRDefault="00B2415A" w:rsidP="00B24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39"/>
        </w:tabs>
        <w:spacing w:line="100" w:lineRule="atLeast"/>
        <w:jc w:val="both"/>
        <w:rPr>
          <w:rFonts w:ascii="Times New Roman" w:hAnsi="Times New Roman" w:cs="Times New Roman"/>
        </w:rPr>
      </w:pPr>
    </w:p>
    <w:p w14:paraId="04258F0A" w14:textId="77777777" w:rsidR="00B2415A" w:rsidRDefault="00B2415A" w:rsidP="00B24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39"/>
        </w:tabs>
        <w:spacing w:line="100" w:lineRule="atLeast"/>
        <w:jc w:val="both"/>
        <w:rPr>
          <w:rFonts w:ascii="Times New Roman" w:hAnsi="Times New Roman" w:cs="Times New Roman"/>
        </w:rPr>
      </w:pPr>
      <w:r>
        <w:rPr>
          <w:rFonts w:ascii="Times New Roman" w:hAnsi="Times New Roman" w:cs="Times New Roman"/>
        </w:rPr>
        <w:t xml:space="preserve">Please review the attached Annual Performance Report Checklist. Please remember that </w:t>
      </w:r>
    </w:p>
    <w:p w14:paraId="2FED15DA" w14:textId="463273E7" w:rsidR="00B2415A" w:rsidRDefault="00B2415A" w:rsidP="00B2415A">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39"/>
        </w:tabs>
        <w:spacing w:line="100" w:lineRule="atLeast"/>
        <w:jc w:val="both"/>
        <w:rPr>
          <w:rFonts w:ascii="Times New Roman" w:hAnsi="Times New Roman" w:cs="Times New Roman"/>
        </w:rPr>
      </w:pPr>
      <w:r>
        <w:rPr>
          <w:rFonts w:ascii="Times New Roman" w:hAnsi="Times New Roman" w:cs="Times New Roman"/>
        </w:rPr>
        <w:t xml:space="preserve">Faculty Annual Reports should be prepared entirely within </w:t>
      </w:r>
      <w:r w:rsidR="00BF2FA0">
        <w:rPr>
          <w:rFonts w:ascii="Times New Roman" w:hAnsi="Times New Roman" w:cs="Times New Roman"/>
        </w:rPr>
        <w:t xml:space="preserve">Watermark Faculty Success (formerly </w:t>
      </w:r>
      <w:r>
        <w:rPr>
          <w:rFonts w:ascii="Times New Roman" w:hAnsi="Times New Roman" w:cs="Times New Roman"/>
        </w:rPr>
        <w:t>Digital Measures</w:t>
      </w:r>
      <w:r w:rsidR="00BF2FA0">
        <w:rPr>
          <w:rFonts w:ascii="Times New Roman" w:hAnsi="Times New Roman" w:cs="Times New Roman"/>
        </w:rPr>
        <w:t>)</w:t>
      </w:r>
      <w:r>
        <w:rPr>
          <w:rFonts w:ascii="Times New Roman" w:hAnsi="Times New Roman" w:cs="Times New Roman"/>
        </w:rPr>
        <w:t xml:space="preserve">; please make sure that all additional documents (e.g., student teaching evaluations) are properly uploaded in </w:t>
      </w:r>
      <w:r w:rsidR="00BF2FA0">
        <w:rPr>
          <w:rFonts w:ascii="Times New Roman" w:hAnsi="Times New Roman" w:cs="Times New Roman"/>
        </w:rPr>
        <w:t>Faculty Success</w:t>
      </w:r>
      <w:r w:rsidR="00693CC0">
        <w:rPr>
          <w:rFonts w:ascii="Times New Roman" w:hAnsi="Times New Roman" w:cs="Times New Roman"/>
        </w:rPr>
        <w:t xml:space="preserve"> and accessible</w:t>
      </w:r>
      <w:r>
        <w:rPr>
          <w:rFonts w:ascii="Times New Roman" w:hAnsi="Times New Roman" w:cs="Times New Roman"/>
        </w:rPr>
        <w:t>;</w:t>
      </w:r>
    </w:p>
    <w:p w14:paraId="356C0DE9" w14:textId="0B689216" w:rsidR="00B2415A" w:rsidRDefault="00B2415A" w:rsidP="00B2415A">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39"/>
        </w:tabs>
        <w:spacing w:line="100" w:lineRule="atLeast"/>
        <w:jc w:val="both"/>
        <w:rPr>
          <w:rFonts w:ascii="Times New Roman" w:hAnsi="Times New Roman" w:cs="Times New Roman"/>
        </w:rPr>
      </w:pPr>
      <w:r>
        <w:rPr>
          <w:rFonts w:ascii="Times New Roman" w:hAnsi="Times New Roman" w:cs="Times New Roman"/>
        </w:rPr>
        <w:t xml:space="preserve">Department head evaluations of faculty members and </w:t>
      </w:r>
      <w:r w:rsidR="00B94419">
        <w:rPr>
          <w:rFonts w:ascii="Times New Roman" w:hAnsi="Times New Roman" w:cs="Times New Roman"/>
        </w:rPr>
        <w:t>administrative</w:t>
      </w:r>
      <w:r>
        <w:rPr>
          <w:rFonts w:ascii="Times New Roman" w:hAnsi="Times New Roman" w:cs="Times New Roman"/>
        </w:rPr>
        <w:t xml:space="preserve"> activities reports should be submitted in electronic form through the shared Dropbox folder. </w:t>
      </w:r>
      <w:r w:rsidR="00432E96">
        <w:rPr>
          <w:rFonts w:ascii="Times New Roman" w:hAnsi="Times New Roman" w:cs="Times New Roman"/>
        </w:rPr>
        <w:t xml:space="preserve">Make sure to use a folder named APR </w:t>
      </w:r>
      <w:r w:rsidR="00BF2FA0">
        <w:rPr>
          <w:rFonts w:ascii="Times New Roman" w:hAnsi="Times New Roman" w:cs="Times New Roman"/>
        </w:rPr>
        <w:t>202</w:t>
      </w:r>
      <w:r w:rsidR="00693CC0">
        <w:rPr>
          <w:rFonts w:ascii="Times New Roman" w:hAnsi="Times New Roman" w:cs="Times New Roman"/>
        </w:rPr>
        <w:t>3</w:t>
      </w:r>
      <w:r w:rsidR="00432E96">
        <w:rPr>
          <w:rFonts w:ascii="Times New Roman" w:hAnsi="Times New Roman" w:cs="Times New Roman"/>
        </w:rPr>
        <w:t xml:space="preserve"> under the APRs folder in </w:t>
      </w:r>
      <w:r w:rsidR="00BF2FA0">
        <w:rPr>
          <w:rFonts w:ascii="Times New Roman" w:hAnsi="Times New Roman" w:cs="Times New Roman"/>
        </w:rPr>
        <w:t>D</w:t>
      </w:r>
      <w:r w:rsidR="00432E96">
        <w:rPr>
          <w:rFonts w:ascii="Times New Roman" w:hAnsi="Times New Roman" w:cs="Times New Roman"/>
        </w:rPr>
        <w:t xml:space="preserve">ropbox. </w:t>
      </w:r>
    </w:p>
    <w:p w14:paraId="0D5E6296" w14:textId="77777777" w:rsidR="00B2415A" w:rsidRDefault="00B2415A" w:rsidP="00B241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39"/>
        </w:tabs>
        <w:spacing w:line="100" w:lineRule="atLeast"/>
        <w:jc w:val="both"/>
        <w:rPr>
          <w:rFonts w:ascii="Times New Roman" w:hAnsi="Times New Roman" w:cs="Times New Roman"/>
        </w:rPr>
      </w:pPr>
    </w:p>
    <w:p w14:paraId="78F8DE25" w14:textId="7567D774" w:rsidR="00B2415A" w:rsidRDefault="00B2415A" w:rsidP="00B24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39"/>
        </w:tabs>
        <w:spacing w:line="100" w:lineRule="atLeast"/>
        <w:jc w:val="both"/>
        <w:rPr>
          <w:rFonts w:ascii="Times New Roman" w:hAnsi="Times New Roman" w:cs="Times New Roman"/>
        </w:rPr>
      </w:pPr>
      <w:r>
        <w:rPr>
          <w:rFonts w:ascii="Times New Roman" w:hAnsi="Times New Roman" w:cs="Times New Roman"/>
        </w:rPr>
        <w:t xml:space="preserve">The annual performance evaluation of faculty members is an essential component and it is required for all faculty members, including College-track and Research-track faculty. Failure to prepare an Annual Performance Report within Digital Measures should be considered as </w:t>
      </w:r>
      <w:r w:rsidR="00B94419">
        <w:rPr>
          <w:rFonts w:ascii="Times New Roman" w:hAnsi="Times New Roman" w:cs="Times New Roman"/>
        </w:rPr>
        <w:t>“</w:t>
      </w:r>
      <w:r w:rsidR="00B94419" w:rsidRPr="00B94419">
        <w:rPr>
          <w:rFonts w:ascii="Times New Roman" w:hAnsi="Times New Roman" w:cs="Times New Roman"/>
        </w:rPr>
        <w:t>Not Meet Expectations</w:t>
      </w:r>
      <w:r w:rsidR="00B94419">
        <w:rPr>
          <w:rFonts w:ascii="Times New Roman" w:hAnsi="Times New Roman" w:cs="Times New Roman"/>
        </w:rPr>
        <w:t xml:space="preserve">” </w:t>
      </w:r>
      <w:r>
        <w:rPr>
          <w:rFonts w:ascii="Times New Roman" w:hAnsi="Times New Roman" w:cs="Times New Roman"/>
        </w:rPr>
        <w:t>expectations, due to the lack of evidence to formulate an evaluation.</w:t>
      </w:r>
      <w:r w:rsidR="00432E96">
        <w:rPr>
          <w:rFonts w:ascii="Times New Roman" w:hAnsi="Times New Roman" w:cs="Times New Roman"/>
        </w:rPr>
        <w:t xml:space="preserve"> </w:t>
      </w:r>
      <w:r w:rsidR="00565845">
        <w:rPr>
          <w:rFonts w:ascii="Times New Roman" w:hAnsi="Times New Roman" w:cs="Times New Roman"/>
        </w:rPr>
        <w:t xml:space="preserve">Please work </w:t>
      </w:r>
      <w:r w:rsidR="00565845">
        <w:rPr>
          <w:rFonts w:ascii="Times New Roman" w:hAnsi="Times New Roman" w:cs="Times New Roman"/>
        </w:rPr>
        <w:lastRenderedPageBreak/>
        <w:t xml:space="preserve">with your faculty in ensuring that the </w:t>
      </w:r>
      <w:r w:rsidR="00BF2FA0">
        <w:rPr>
          <w:rFonts w:ascii="Times New Roman" w:hAnsi="Times New Roman" w:cs="Times New Roman"/>
        </w:rPr>
        <w:t>Faculty Success</w:t>
      </w:r>
      <w:r w:rsidR="00565845">
        <w:rPr>
          <w:rFonts w:ascii="Times New Roman" w:hAnsi="Times New Roman" w:cs="Times New Roman"/>
        </w:rPr>
        <w:t xml:space="preserve"> reports are correct and complete – if you see something missing, please work with the faculty to secure complete reports. </w:t>
      </w:r>
    </w:p>
    <w:p w14:paraId="7E6F207B" w14:textId="77777777" w:rsidR="00B2415A" w:rsidRDefault="00B2415A" w:rsidP="00B24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39"/>
        </w:tabs>
        <w:spacing w:line="100" w:lineRule="atLeast"/>
        <w:jc w:val="both"/>
        <w:rPr>
          <w:rFonts w:ascii="Times New Roman" w:hAnsi="Times New Roman" w:cs="Times New Roman"/>
        </w:rPr>
      </w:pPr>
    </w:p>
    <w:p w14:paraId="083E1662" w14:textId="7928C450" w:rsidR="00B2415A" w:rsidRDefault="00B2415A" w:rsidP="00B24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39"/>
        </w:tabs>
        <w:spacing w:line="100" w:lineRule="atLeast"/>
        <w:jc w:val="both"/>
        <w:rPr>
          <w:rFonts w:ascii="Times New Roman" w:hAnsi="Times New Roman" w:cs="Times New Roman"/>
        </w:rPr>
      </w:pPr>
      <w:r>
        <w:rPr>
          <w:rFonts w:ascii="Times New Roman" w:hAnsi="Times New Roman" w:cs="Times New Roman"/>
        </w:rPr>
        <w:t xml:space="preserve">Arts and Sciences Policy requires all faculty members to submit evidence of teaching effectiveness from student evaluations for each course taught by uploading in </w:t>
      </w:r>
      <w:r w:rsidR="00BF2FA0">
        <w:rPr>
          <w:rFonts w:ascii="Times New Roman" w:hAnsi="Times New Roman" w:cs="Times New Roman"/>
        </w:rPr>
        <w:t>Faculty Success</w:t>
      </w:r>
      <w:r>
        <w:rPr>
          <w:rFonts w:ascii="Times New Roman" w:hAnsi="Times New Roman" w:cs="Times New Roman"/>
        </w:rPr>
        <w:t xml:space="preserve"> either a complete copy of student evaluations for each class or a summary composed of a </w:t>
      </w:r>
      <w:r w:rsidRPr="00BF2FA0">
        <w:rPr>
          <w:rFonts w:ascii="Times New Roman" w:hAnsi="Times New Roman" w:cs="Times New Roman"/>
          <w:i/>
          <w:iCs/>
        </w:rPr>
        <w:t>representative sample</w:t>
      </w:r>
      <w:r>
        <w:rPr>
          <w:rFonts w:ascii="Times New Roman" w:hAnsi="Times New Roman" w:cs="Times New Roman"/>
        </w:rPr>
        <w:t xml:space="preserve"> of the student comments.</w:t>
      </w:r>
      <w:r>
        <w:rPr>
          <w:rFonts w:ascii="Times New Roman" w:hAnsi="Times New Roman" w:cs="Times New Roman"/>
          <w:b/>
        </w:rPr>
        <w:t xml:space="preserve"> </w:t>
      </w:r>
      <w:r w:rsidRPr="00565845">
        <w:rPr>
          <w:rFonts w:ascii="Times New Roman" w:hAnsi="Times New Roman" w:cs="Times New Roman"/>
          <w:bCs/>
        </w:rPr>
        <w:t xml:space="preserve">We ask that each department decides what approach to adopt for reporting student evaluations and uses it consistently across the department. </w:t>
      </w:r>
      <w:r w:rsidRPr="00565845">
        <w:rPr>
          <w:rFonts w:ascii="Times New Roman" w:hAnsi="Times New Roman" w:cs="Times New Roman"/>
          <w:bCs/>
          <w:i/>
          <w:iCs/>
        </w:rPr>
        <w:t>Untenured</w:t>
      </w:r>
      <w:r w:rsidRPr="00565845">
        <w:rPr>
          <w:rFonts w:ascii="Times New Roman" w:hAnsi="Times New Roman" w:cs="Times New Roman"/>
          <w:i/>
          <w:iCs/>
        </w:rPr>
        <w:t xml:space="preserve"> tenure-track and college-track faculty members are required to submit at least two additional forms of evidence of teaching effectiveness; tenured faculty members are required to submit at least one additional form of evidence.</w:t>
      </w:r>
      <w:r>
        <w:rPr>
          <w:rFonts w:ascii="Times New Roman" w:hAnsi="Times New Roman" w:cs="Times New Roman"/>
        </w:rPr>
        <w:t xml:space="preserve"> Acceptable forms of evidence include faculty self-reflection, assessment of student learning, and reports from peer evaluations. The provided materials should represent a form of assessment of teaching effectiveness, therefore, the use of course syllabi, sample course materials, and samples of student work is discouraged.</w:t>
      </w:r>
    </w:p>
    <w:p w14:paraId="50ED5F47" w14:textId="77777777" w:rsidR="00B2415A" w:rsidRDefault="00B2415A" w:rsidP="00B24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39"/>
        </w:tabs>
        <w:spacing w:line="100" w:lineRule="atLeast"/>
        <w:jc w:val="both"/>
        <w:rPr>
          <w:rFonts w:ascii="Times New Roman" w:hAnsi="Times New Roman" w:cs="Times New Roman"/>
        </w:rPr>
      </w:pPr>
    </w:p>
    <w:p w14:paraId="3D6D110B" w14:textId="63DF6E63" w:rsidR="00B2415A" w:rsidRDefault="00B2415A" w:rsidP="00B241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39"/>
        </w:tabs>
        <w:spacing w:line="100" w:lineRule="atLeast"/>
        <w:jc w:val="both"/>
        <w:rPr>
          <w:rFonts w:ascii="Times New Roman" w:hAnsi="Times New Roman" w:cs="Times New Roman"/>
          <w:b/>
        </w:rPr>
      </w:pPr>
      <w:r>
        <w:rPr>
          <w:rFonts w:ascii="Times New Roman" w:hAnsi="Times New Roman" w:cs="Times New Roman"/>
          <w:b/>
          <w:bCs/>
          <w:u w:val="single"/>
        </w:rPr>
        <w:t xml:space="preserve">The reporting period will be from </w:t>
      </w:r>
      <w:r w:rsidR="00425AC4">
        <w:rPr>
          <w:rFonts w:ascii="Times New Roman" w:hAnsi="Times New Roman" w:cs="Times New Roman"/>
          <w:b/>
          <w:bCs/>
          <w:u w:val="single"/>
        </w:rPr>
        <w:t>January 1, 202</w:t>
      </w:r>
      <w:r w:rsidR="007C54CE">
        <w:rPr>
          <w:rFonts w:ascii="Times New Roman" w:hAnsi="Times New Roman" w:cs="Times New Roman"/>
          <w:b/>
          <w:bCs/>
          <w:u w:val="single"/>
        </w:rPr>
        <w:t>3</w:t>
      </w:r>
      <w:r w:rsidR="00425AC4">
        <w:rPr>
          <w:rFonts w:ascii="Times New Roman" w:hAnsi="Times New Roman" w:cs="Times New Roman"/>
          <w:b/>
          <w:bCs/>
          <w:u w:val="single"/>
        </w:rPr>
        <w:t xml:space="preserve"> – December 31, 202</w:t>
      </w:r>
      <w:r w:rsidR="007C54CE">
        <w:rPr>
          <w:rFonts w:ascii="Times New Roman" w:hAnsi="Times New Roman" w:cs="Times New Roman"/>
          <w:b/>
          <w:bCs/>
          <w:u w:val="single"/>
        </w:rPr>
        <w:t>3</w:t>
      </w:r>
      <w:r>
        <w:rPr>
          <w:rFonts w:ascii="Times New Roman" w:hAnsi="Times New Roman" w:cs="Times New Roman"/>
          <w:b/>
          <w:bCs/>
          <w:u w:val="single"/>
        </w:rPr>
        <w:t>.</w:t>
      </w:r>
      <w:r>
        <w:rPr>
          <w:rFonts w:ascii="Times New Roman" w:hAnsi="Times New Roman" w:cs="Times New Roman"/>
        </w:rPr>
        <w:t xml:space="preserve"> Faculty members should </w:t>
      </w:r>
      <w:r w:rsidR="00565845">
        <w:rPr>
          <w:rFonts w:ascii="Times New Roman" w:hAnsi="Times New Roman" w:cs="Times New Roman"/>
        </w:rPr>
        <w:t xml:space="preserve">have </w:t>
      </w:r>
      <w:r>
        <w:rPr>
          <w:rFonts w:ascii="Times New Roman" w:hAnsi="Times New Roman" w:cs="Times New Roman"/>
        </w:rPr>
        <w:t>upload</w:t>
      </w:r>
      <w:r w:rsidR="00565845">
        <w:rPr>
          <w:rFonts w:ascii="Times New Roman" w:hAnsi="Times New Roman" w:cs="Times New Roman"/>
        </w:rPr>
        <w:t>ed</w:t>
      </w:r>
      <w:r>
        <w:rPr>
          <w:rFonts w:ascii="Times New Roman" w:hAnsi="Times New Roman" w:cs="Times New Roman"/>
        </w:rPr>
        <w:t xml:space="preserve"> a copy of their approved Allocation of Effort statement for the reporting period in the workload section of </w:t>
      </w:r>
      <w:r w:rsidR="00B36D81">
        <w:rPr>
          <w:rFonts w:ascii="Times New Roman" w:hAnsi="Times New Roman" w:cs="Times New Roman"/>
        </w:rPr>
        <w:t>Watermark Faculty Success</w:t>
      </w:r>
      <w:r>
        <w:rPr>
          <w:rFonts w:ascii="Times New Roman" w:hAnsi="Times New Roman" w:cs="Times New Roman"/>
        </w:rPr>
        <w:t xml:space="preserve">, </w:t>
      </w:r>
      <w:r>
        <w:rPr>
          <w:rFonts w:ascii="Times New Roman" w:hAnsi="Times New Roman" w:cs="Times New Roman"/>
          <w:bCs/>
          <w:iCs/>
        </w:rPr>
        <w:t>which should include the signatures of the faculty member and Department Head.</w:t>
      </w:r>
    </w:p>
    <w:p w14:paraId="1C339C34" w14:textId="77777777" w:rsidR="00B2415A" w:rsidRDefault="00B2415A" w:rsidP="00B241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39"/>
        </w:tabs>
        <w:spacing w:line="100" w:lineRule="atLeast"/>
        <w:jc w:val="both"/>
        <w:rPr>
          <w:rFonts w:ascii="Times New Roman" w:hAnsi="Times New Roman" w:cs="Times New Roman"/>
        </w:rPr>
      </w:pPr>
    </w:p>
    <w:p w14:paraId="02FC3C21" w14:textId="41460226" w:rsidR="00B2415A" w:rsidRDefault="00B2415A" w:rsidP="00B241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39"/>
        </w:tabs>
        <w:spacing w:line="100" w:lineRule="atLeast"/>
        <w:jc w:val="both"/>
        <w:rPr>
          <w:rFonts w:ascii="Times New Roman" w:hAnsi="Times New Roman" w:cs="Times New Roman"/>
        </w:rPr>
      </w:pPr>
      <w:r>
        <w:rPr>
          <w:rFonts w:ascii="Times New Roman" w:hAnsi="Times New Roman" w:cs="Times New Roman"/>
          <w:bCs/>
        </w:rPr>
        <w:t>Please note that faculty members under Notice of Termination, who will not be here next year, are not required to turn in their annual reports, but may if they wish. The same is true for</w:t>
      </w:r>
      <w:r>
        <w:rPr>
          <w:rFonts w:ascii="Times New Roman" w:hAnsi="Times New Roman" w:cs="Times New Roman"/>
        </w:rPr>
        <w:t xml:space="preserve"> faculty who </w:t>
      </w:r>
      <w:r w:rsidR="00B36D81">
        <w:rPr>
          <w:rFonts w:ascii="Times New Roman" w:hAnsi="Times New Roman" w:cs="Times New Roman"/>
        </w:rPr>
        <w:t>will retire/resign by the end of the Spring 2023 semester</w:t>
      </w:r>
      <w:r>
        <w:rPr>
          <w:rFonts w:ascii="Times New Roman" w:hAnsi="Times New Roman" w:cs="Times New Roman"/>
        </w:rPr>
        <w:t>. Faculty on sabbatical are required to complete the APR process and should be provided the appropriate instructions.</w:t>
      </w:r>
    </w:p>
    <w:p w14:paraId="219B6B2C" w14:textId="77777777" w:rsidR="00B2415A" w:rsidRDefault="00B2415A" w:rsidP="00B241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39"/>
        </w:tabs>
        <w:spacing w:line="100" w:lineRule="atLeast"/>
        <w:jc w:val="both"/>
        <w:rPr>
          <w:rFonts w:ascii="Times New Roman" w:hAnsi="Times New Roman" w:cs="Times New Roman"/>
          <w:b/>
        </w:rPr>
      </w:pPr>
    </w:p>
    <w:p w14:paraId="626B3EC4" w14:textId="78B5DEBB" w:rsidR="00B2415A" w:rsidRDefault="00B2415A" w:rsidP="00B2415A">
      <w:pPr>
        <w:widowControl w:val="0"/>
        <w:numPr>
          <w:ilvl w:val="0"/>
          <w:numId w:val="3"/>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539"/>
        </w:tabs>
        <w:spacing w:line="100" w:lineRule="atLeast"/>
        <w:jc w:val="both"/>
        <w:rPr>
          <w:rFonts w:ascii="Times New Roman" w:hAnsi="Times New Roman" w:cs="Times New Roman"/>
        </w:rPr>
      </w:pPr>
      <w:r>
        <w:rPr>
          <w:rFonts w:ascii="Times New Roman" w:hAnsi="Times New Roman" w:cs="Times New Roman"/>
        </w:rPr>
        <w:t xml:space="preserve">The Department Head Appraisal Form of each faculty member should be submitted electronically (Dropbox folder) by </w:t>
      </w:r>
      <w:r>
        <w:rPr>
          <w:rFonts w:ascii="Times New Roman" w:hAnsi="Times New Roman" w:cs="Times New Roman"/>
          <w:b/>
          <w:u w:val="single"/>
        </w:rPr>
        <w:t xml:space="preserve">February </w:t>
      </w:r>
      <w:r w:rsidR="007C54CE">
        <w:rPr>
          <w:rFonts w:ascii="Times New Roman" w:hAnsi="Times New Roman" w:cs="Times New Roman"/>
          <w:b/>
          <w:u w:val="single"/>
        </w:rPr>
        <w:t>2nd</w:t>
      </w:r>
      <w:r>
        <w:rPr>
          <w:rFonts w:ascii="Times New Roman" w:hAnsi="Times New Roman" w:cs="Times New Roman"/>
          <w:b/>
          <w:u w:val="single"/>
        </w:rPr>
        <w:t>, 202</w:t>
      </w:r>
      <w:r w:rsidR="007C54CE">
        <w:rPr>
          <w:rFonts w:ascii="Times New Roman" w:hAnsi="Times New Roman" w:cs="Times New Roman"/>
          <w:b/>
          <w:u w:val="single"/>
        </w:rPr>
        <w:t>4</w:t>
      </w:r>
      <w:r>
        <w:rPr>
          <w:rFonts w:ascii="Times New Roman" w:hAnsi="Times New Roman" w:cs="Times New Roman"/>
        </w:rPr>
        <w:t xml:space="preserve">. Your evaluation of individual faculty should comment on the quality of the work of the faculty member in each of the categories of teaching, scholarship, service, and outreach. Please be concise </w:t>
      </w:r>
      <w:r w:rsidR="00565845">
        <w:rPr>
          <w:rFonts w:ascii="Times New Roman" w:hAnsi="Times New Roman" w:cs="Times New Roman"/>
        </w:rPr>
        <w:t>and constructive</w:t>
      </w:r>
      <w:r>
        <w:rPr>
          <w:rFonts w:ascii="Times New Roman" w:hAnsi="Times New Roman" w:cs="Times New Roman"/>
        </w:rPr>
        <w:t>; remember that this form is not meant to be a summary of the faculty activities but an assessment of them.</w:t>
      </w:r>
    </w:p>
    <w:p w14:paraId="4753D67F" w14:textId="6BF74C94" w:rsidR="00B2415A" w:rsidRDefault="00B2415A" w:rsidP="00B2415A">
      <w:pPr>
        <w:widowControl w:val="0"/>
        <w:numPr>
          <w:ilvl w:val="0"/>
          <w:numId w:val="3"/>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539"/>
        </w:tabs>
        <w:spacing w:line="100" w:lineRule="atLeast"/>
        <w:jc w:val="both"/>
        <w:rPr>
          <w:rFonts w:ascii="Times New Roman" w:hAnsi="Times New Roman" w:cs="Times New Roman"/>
        </w:rPr>
      </w:pPr>
      <w:r>
        <w:rPr>
          <w:rFonts w:ascii="Times New Roman" w:hAnsi="Times New Roman" w:cs="Times New Roman"/>
        </w:rPr>
        <w:t>Department Heads must submit their own APR through</w:t>
      </w:r>
      <w:r w:rsidR="00B36D81">
        <w:rPr>
          <w:rFonts w:ascii="Times New Roman" w:hAnsi="Times New Roman" w:cs="Times New Roman"/>
        </w:rPr>
        <w:t xml:space="preserve"> Watermark Faculty Success</w:t>
      </w:r>
      <w:r>
        <w:rPr>
          <w:rFonts w:ascii="Times New Roman" w:hAnsi="Times New Roman" w:cs="Times New Roman"/>
        </w:rPr>
        <w:t>. Their Administrative Activities Report should be submitted in the departmental Dropbox.</w:t>
      </w:r>
    </w:p>
    <w:p w14:paraId="41E41026" w14:textId="2BCA4E76" w:rsidR="00565845" w:rsidRDefault="00565845" w:rsidP="00B2415A">
      <w:pPr>
        <w:widowControl w:val="0"/>
        <w:numPr>
          <w:ilvl w:val="0"/>
          <w:numId w:val="3"/>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539"/>
        </w:tabs>
        <w:spacing w:line="100" w:lineRule="atLeast"/>
        <w:jc w:val="both"/>
        <w:rPr>
          <w:rFonts w:ascii="Times New Roman" w:hAnsi="Times New Roman" w:cs="Times New Roman"/>
        </w:rPr>
      </w:pPr>
      <w:r>
        <w:rPr>
          <w:rFonts w:ascii="Times New Roman" w:hAnsi="Times New Roman" w:cs="Times New Roman"/>
        </w:rPr>
        <w:t xml:space="preserve">Please use </w:t>
      </w:r>
      <w:r w:rsidR="0077685D">
        <w:rPr>
          <w:rFonts w:ascii="Times New Roman" w:hAnsi="Times New Roman" w:cs="Times New Roman"/>
        </w:rPr>
        <w:t xml:space="preserve">these updated </w:t>
      </w:r>
      <w:r w:rsidR="00566DEF">
        <w:rPr>
          <w:rFonts w:ascii="Times New Roman" w:hAnsi="Times New Roman" w:cs="Times New Roman"/>
        </w:rPr>
        <w:t>4</w:t>
      </w:r>
      <w:r w:rsidR="00B2415A">
        <w:rPr>
          <w:rFonts w:ascii="Times New Roman" w:hAnsi="Times New Roman" w:cs="Times New Roman"/>
        </w:rPr>
        <w:t xml:space="preserve">-level ratings </w:t>
      </w:r>
      <w:r w:rsidR="0077685D">
        <w:rPr>
          <w:rFonts w:ascii="Times New Roman" w:hAnsi="Times New Roman" w:cs="Times New Roman"/>
        </w:rPr>
        <w:t>(consistent with the new language adopted for staff evaluations)</w:t>
      </w:r>
      <w:r>
        <w:rPr>
          <w:rFonts w:ascii="Times New Roman" w:hAnsi="Times New Roman" w:cs="Times New Roman"/>
        </w:rPr>
        <w:t>:</w:t>
      </w:r>
    </w:p>
    <w:p w14:paraId="39CDD266" w14:textId="764564CD" w:rsidR="00565845" w:rsidRDefault="0077685D" w:rsidP="00565845">
      <w:pPr>
        <w:widowControl w:val="0"/>
        <w:numPr>
          <w:ilvl w:val="1"/>
          <w:numId w:val="3"/>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539"/>
        </w:tabs>
        <w:spacing w:line="100" w:lineRule="atLeast"/>
        <w:jc w:val="both"/>
        <w:rPr>
          <w:rFonts w:ascii="Times New Roman" w:hAnsi="Times New Roman" w:cs="Times New Roman"/>
        </w:rPr>
      </w:pPr>
      <w:r>
        <w:rPr>
          <w:rFonts w:ascii="Times New Roman" w:hAnsi="Times New Roman" w:cs="Times New Roman"/>
        </w:rPr>
        <w:t>Partially Successful/</w:t>
      </w:r>
      <w:r w:rsidR="00B2415A">
        <w:rPr>
          <w:rFonts w:ascii="Times New Roman" w:hAnsi="Times New Roman" w:cs="Times New Roman"/>
        </w:rPr>
        <w:t>Needs Improvement (</w:t>
      </w:r>
      <w:r w:rsidR="003E25D2">
        <w:rPr>
          <w:rFonts w:ascii="Times New Roman" w:hAnsi="Times New Roman" w:cs="Times New Roman"/>
        </w:rPr>
        <w:t>NI</w:t>
      </w:r>
      <w:r w:rsidR="00B2415A">
        <w:rPr>
          <w:rFonts w:ascii="Times New Roman" w:hAnsi="Times New Roman" w:cs="Times New Roman"/>
        </w:rPr>
        <w:t xml:space="preserve">), </w:t>
      </w:r>
    </w:p>
    <w:p w14:paraId="24C70DFF" w14:textId="77BAEB83" w:rsidR="00565845" w:rsidRDefault="005D5359" w:rsidP="00565845">
      <w:pPr>
        <w:widowControl w:val="0"/>
        <w:numPr>
          <w:ilvl w:val="1"/>
          <w:numId w:val="3"/>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539"/>
        </w:tabs>
        <w:spacing w:line="100" w:lineRule="atLeast"/>
        <w:jc w:val="both"/>
        <w:rPr>
          <w:rFonts w:ascii="Times New Roman" w:hAnsi="Times New Roman" w:cs="Times New Roman"/>
        </w:rPr>
      </w:pPr>
      <w:r>
        <w:rPr>
          <w:rFonts w:ascii="Times New Roman" w:hAnsi="Times New Roman" w:cs="Times New Roman"/>
        </w:rPr>
        <w:t>Successful/Effective Performance</w:t>
      </w:r>
      <w:r w:rsidR="00B2415A">
        <w:rPr>
          <w:rFonts w:ascii="Times New Roman" w:hAnsi="Times New Roman" w:cs="Times New Roman"/>
        </w:rPr>
        <w:t xml:space="preserve"> (</w:t>
      </w:r>
      <w:r>
        <w:rPr>
          <w:rFonts w:ascii="Times New Roman" w:hAnsi="Times New Roman" w:cs="Times New Roman"/>
        </w:rPr>
        <w:t>EP</w:t>
      </w:r>
      <w:r w:rsidR="00B2415A">
        <w:rPr>
          <w:rFonts w:ascii="Times New Roman" w:hAnsi="Times New Roman" w:cs="Times New Roman"/>
        </w:rPr>
        <w:t xml:space="preserve">), </w:t>
      </w:r>
    </w:p>
    <w:p w14:paraId="16619C5A" w14:textId="5E3FE0F9" w:rsidR="00565845" w:rsidRDefault="005D5359" w:rsidP="00565845">
      <w:pPr>
        <w:widowControl w:val="0"/>
        <w:numPr>
          <w:ilvl w:val="1"/>
          <w:numId w:val="3"/>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539"/>
        </w:tabs>
        <w:spacing w:line="100" w:lineRule="atLeast"/>
        <w:jc w:val="both"/>
        <w:rPr>
          <w:rFonts w:ascii="Times New Roman" w:hAnsi="Times New Roman" w:cs="Times New Roman"/>
        </w:rPr>
      </w:pPr>
      <w:r>
        <w:rPr>
          <w:rFonts w:ascii="Times New Roman" w:hAnsi="Times New Roman" w:cs="Times New Roman"/>
        </w:rPr>
        <w:t>Superior/Highly Effective Performance</w:t>
      </w:r>
      <w:r w:rsidR="00B2415A">
        <w:rPr>
          <w:rFonts w:ascii="Times New Roman" w:hAnsi="Times New Roman" w:cs="Times New Roman"/>
        </w:rPr>
        <w:t xml:space="preserve"> (</w:t>
      </w:r>
      <w:r>
        <w:rPr>
          <w:rFonts w:ascii="Times New Roman" w:hAnsi="Times New Roman" w:cs="Times New Roman"/>
        </w:rPr>
        <w:t>HE</w:t>
      </w:r>
      <w:r w:rsidR="00B2415A">
        <w:rPr>
          <w:rFonts w:ascii="Times New Roman" w:hAnsi="Times New Roman" w:cs="Times New Roman"/>
        </w:rPr>
        <w:t xml:space="preserve">), </w:t>
      </w:r>
    </w:p>
    <w:p w14:paraId="5FAB5CF4" w14:textId="389BBD96" w:rsidR="00565845" w:rsidRDefault="005D5359" w:rsidP="00565845">
      <w:pPr>
        <w:widowControl w:val="0"/>
        <w:numPr>
          <w:ilvl w:val="1"/>
          <w:numId w:val="3"/>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539"/>
        </w:tabs>
        <w:spacing w:line="100" w:lineRule="atLeast"/>
        <w:jc w:val="both"/>
        <w:rPr>
          <w:rFonts w:ascii="Times New Roman" w:hAnsi="Times New Roman" w:cs="Times New Roman"/>
        </w:rPr>
      </w:pPr>
      <w:r>
        <w:rPr>
          <w:rFonts w:ascii="Times New Roman" w:hAnsi="Times New Roman" w:cs="Times New Roman"/>
        </w:rPr>
        <w:t>Distinguished Performance and Role Model Status</w:t>
      </w:r>
      <w:r w:rsidR="00B2415A">
        <w:rPr>
          <w:rFonts w:ascii="Times New Roman" w:hAnsi="Times New Roman" w:cs="Times New Roman"/>
        </w:rPr>
        <w:t xml:space="preserve"> (</w:t>
      </w:r>
      <w:r>
        <w:rPr>
          <w:rFonts w:ascii="Times New Roman" w:hAnsi="Times New Roman" w:cs="Times New Roman"/>
        </w:rPr>
        <w:t>DP</w:t>
      </w:r>
      <w:r w:rsidR="00B2415A">
        <w:rPr>
          <w:rFonts w:ascii="Times New Roman" w:hAnsi="Times New Roman" w:cs="Times New Roman"/>
        </w:rPr>
        <w:t xml:space="preserve">). </w:t>
      </w:r>
    </w:p>
    <w:p w14:paraId="76589230" w14:textId="61A7B71C" w:rsidR="00B2415A" w:rsidRDefault="00B2415A" w:rsidP="00565845">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539"/>
        </w:tabs>
        <w:spacing w:line="100" w:lineRule="atLeast"/>
        <w:ind w:left="720"/>
        <w:jc w:val="both"/>
        <w:rPr>
          <w:rFonts w:ascii="Times New Roman" w:hAnsi="Times New Roman" w:cs="Times New Roman"/>
        </w:rPr>
      </w:pPr>
      <w:r>
        <w:rPr>
          <w:rFonts w:ascii="Times New Roman" w:hAnsi="Times New Roman" w:cs="Times New Roman"/>
        </w:rPr>
        <w:t xml:space="preserve">Please use these ratings in a consistent manner across faculty members. While we leave it up to the Department Head to use the ratings, we strongly encourage </w:t>
      </w:r>
      <w:r w:rsidR="00566DEF">
        <w:rPr>
          <w:rFonts w:ascii="Times New Roman" w:hAnsi="Times New Roman" w:cs="Times New Roman"/>
        </w:rPr>
        <w:t>the</w:t>
      </w:r>
      <w:r>
        <w:rPr>
          <w:rFonts w:ascii="Times New Roman" w:hAnsi="Times New Roman" w:cs="Times New Roman"/>
        </w:rPr>
        <w:t xml:space="preserve"> use </w:t>
      </w:r>
      <w:r w:rsidR="003E25D2">
        <w:rPr>
          <w:rFonts w:ascii="Times New Roman" w:hAnsi="Times New Roman" w:cs="Times New Roman"/>
        </w:rPr>
        <w:t xml:space="preserve">of </w:t>
      </w:r>
      <w:r w:rsidR="005D5359">
        <w:rPr>
          <w:rFonts w:ascii="Times New Roman" w:hAnsi="Times New Roman" w:cs="Times New Roman"/>
        </w:rPr>
        <w:t>DP</w:t>
      </w:r>
      <w:r>
        <w:rPr>
          <w:rFonts w:ascii="Times New Roman" w:hAnsi="Times New Roman" w:cs="Times New Roman"/>
        </w:rPr>
        <w:t xml:space="preserve"> in extraordinary circumstances (e.g., someone granted a national award). We expect the majority of the faculty to be distributed across the </w:t>
      </w:r>
      <w:r w:rsidR="005D5359">
        <w:rPr>
          <w:rFonts w:ascii="Times New Roman" w:hAnsi="Times New Roman" w:cs="Times New Roman"/>
        </w:rPr>
        <w:t>EP</w:t>
      </w:r>
      <w:r w:rsidR="00566DEF">
        <w:rPr>
          <w:rFonts w:ascii="Times New Roman" w:hAnsi="Times New Roman" w:cs="Times New Roman"/>
        </w:rPr>
        <w:t xml:space="preserve"> </w:t>
      </w:r>
      <w:r>
        <w:rPr>
          <w:rFonts w:ascii="Times New Roman" w:hAnsi="Times New Roman" w:cs="Times New Roman"/>
        </w:rPr>
        <w:t xml:space="preserve">and </w:t>
      </w:r>
      <w:r w:rsidR="005D5359">
        <w:rPr>
          <w:rFonts w:ascii="Times New Roman" w:hAnsi="Times New Roman" w:cs="Times New Roman"/>
        </w:rPr>
        <w:t>HE</w:t>
      </w:r>
      <w:r>
        <w:rPr>
          <w:rFonts w:ascii="Times New Roman" w:hAnsi="Times New Roman" w:cs="Times New Roman"/>
        </w:rPr>
        <w:t xml:space="preserve"> ratings; please do use </w:t>
      </w:r>
      <w:r w:rsidR="003E25D2">
        <w:rPr>
          <w:rFonts w:ascii="Times New Roman" w:hAnsi="Times New Roman" w:cs="Times New Roman"/>
        </w:rPr>
        <w:t>NI</w:t>
      </w:r>
      <w:r>
        <w:rPr>
          <w:rFonts w:ascii="Times New Roman" w:hAnsi="Times New Roman" w:cs="Times New Roman"/>
        </w:rPr>
        <w:t xml:space="preserve"> to indicate the need of addressing selected areas of improvement </w:t>
      </w:r>
      <w:r w:rsidR="003E25D2">
        <w:rPr>
          <w:rFonts w:ascii="Times New Roman" w:hAnsi="Times New Roman" w:cs="Times New Roman"/>
        </w:rPr>
        <w:t xml:space="preserve">(e.g., clearly not achieving the goals stated in the Allocation of Effort) </w:t>
      </w:r>
      <w:r>
        <w:rPr>
          <w:rFonts w:ascii="Times New Roman" w:hAnsi="Times New Roman" w:cs="Times New Roman"/>
        </w:rPr>
        <w:t xml:space="preserve">and use </w:t>
      </w:r>
      <w:r w:rsidR="005D5359">
        <w:rPr>
          <w:rFonts w:ascii="Times New Roman" w:hAnsi="Times New Roman" w:cs="Times New Roman"/>
        </w:rPr>
        <w:t>HE</w:t>
      </w:r>
      <w:r>
        <w:rPr>
          <w:rFonts w:ascii="Times New Roman" w:hAnsi="Times New Roman" w:cs="Times New Roman"/>
        </w:rPr>
        <w:t xml:space="preserve"> to recognize individuals who went </w:t>
      </w:r>
      <w:r w:rsidRPr="00B71A5D">
        <w:rPr>
          <w:rFonts w:ascii="Times New Roman" w:hAnsi="Times New Roman" w:cs="Times New Roman"/>
          <w:i/>
          <w:iCs/>
        </w:rPr>
        <w:t>beyond the standard expectations</w:t>
      </w:r>
      <w:r>
        <w:rPr>
          <w:rFonts w:ascii="Times New Roman" w:hAnsi="Times New Roman" w:cs="Times New Roman"/>
        </w:rPr>
        <w:t xml:space="preserve">. </w:t>
      </w:r>
    </w:p>
    <w:p w14:paraId="3EED234A" w14:textId="77777777" w:rsidR="00B2415A" w:rsidRDefault="00B2415A" w:rsidP="00B2415A">
      <w:pPr>
        <w:widowControl w:val="0"/>
        <w:numPr>
          <w:ilvl w:val="0"/>
          <w:numId w:val="3"/>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539"/>
        </w:tabs>
        <w:spacing w:line="100" w:lineRule="atLeast"/>
        <w:jc w:val="both"/>
        <w:rPr>
          <w:rFonts w:ascii="Times New Roman" w:hAnsi="Times New Roman" w:cs="Times New Roman"/>
        </w:rPr>
      </w:pPr>
      <w:r>
        <w:rPr>
          <w:rFonts w:ascii="Times New Roman" w:hAnsi="Times New Roman" w:cs="Times New Roman"/>
        </w:rPr>
        <w:lastRenderedPageBreak/>
        <w:t xml:space="preserve">We have combined in a single form the reporting of DH administrative activities and progress towards strategic goals. </w:t>
      </w:r>
    </w:p>
    <w:p w14:paraId="2A6F9E6F" w14:textId="77777777" w:rsidR="00B2415A" w:rsidRDefault="00B2415A" w:rsidP="00B2415A">
      <w:pPr>
        <w:widowControl w:val="0"/>
        <w:numPr>
          <w:ilvl w:val="0"/>
          <w:numId w:val="3"/>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539"/>
        </w:tabs>
        <w:spacing w:line="100" w:lineRule="atLeast"/>
        <w:jc w:val="both"/>
        <w:rPr>
          <w:rFonts w:ascii="Times New Roman" w:hAnsi="Times New Roman" w:cs="Times New Roman"/>
        </w:rPr>
      </w:pPr>
      <w:r>
        <w:rPr>
          <w:rFonts w:ascii="Times New Roman" w:hAnsi="Times New Roman" w:cs="Times New Roman"/>
        </w:rPr>
        <w:t xml:space="preserve">We have integrated in the annual appraisal form the </w:t>
      </w:r>
      <w:r>
        <w:rPr>
          <w:rFonts w:ascii="Times New Roman" w:hAnsi="Times New Roman" w:cs="Times New Roman"/>
          <w:b/>
          <w:bCs/>
        </w:rPr>
        <w:t xml:space="preserve">assessment of progress towards tenure and promotion </w:t>
      </w:r>
      <w:r>
        <w:rPr>
          <w:rFonts w:ascii="Times New Roman" w:hAnsi="Times New Roman" w:cs="Times New Roman"/>
        </w:rPr>
        <w:t xml:space="preserve">– this will take the place of the Spring review from the DH. Please work with your faculty to ensure that they provide you not only with their annual report but with the additional material that is commonly used for P&amp;T progress review. At this time, we are not going to change the timeline for the progress review performed by the P&amp;T committee, but I would recommend to share the materials provided by the candidate for the progress review directly to the P&amp;T committee, to avoid further burden on the candidate. </w:t>
      </w:r>
    </w:p>
    <w:p w14:paraId="171DC5EB" w14:textId="77777777" w:rsidR="00B2415A" w:rsidRDefault="00B2415A" w:rsidP="00B2415A">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6"/>
          <w:tab w:val="left" w:pos="9360"/>
          <w:tab w:val="left" w:pos="9539"/>
        </w:tabs>
        <w:spacing w:line="100" w:lineRule="atLeast"/>
        <w:ind w:left="450" w:hanging="450"/>
        <w:jc w:val="both"/>
        <w:rPr>
          <w:rFonts w:ascii="Times New Roman" w:hAnsi="Times New Roman" w:cs="Times New Roman"/>
        </w:rPr>
      </w:pPr>
    </w:p>
    <w:p w14:paraId="4AC43EFE" w14:textId="77777777" w:rsidR="00B2415A" w:rsidRDefault="00B2415A" w:rsidP="00B2415A">
      <w:pPr>
        <w:widowControl w:val="0"/>
        <w:tabs>
          <w:tab w:val="center" w:pos="4680"/>
        </w:tabs>
        <w:rPr>
          <w:rFonts w:ascii="Times New Roman" w:hAnsi="Times New Roman" w:cs="Times New Roman"/>
          <w:b/>
          <w:bCs/>
        </w:rPr>
      </w:pPr>
    </w:p>
    <w:sectPr w:rsidR="00B2415A" w:rsidSect="00B241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36D29" w14:textId="77777777" w:rsidR="00025C39" w:rsidRDefault="00025C39" w:rsidP="00F27719">
      <w:r>
        <w:separator/>
      </w:r>
    </w:p>
  </w:endnote>
  <w:endnote w:type="continuationSeparator" w:id="0">
    <w:p w14:paraId="7C513420" w14:textId="77777777" w:rsidR="00025C39" w:rsidRDefault="00025C39" w:rsidP="00F2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Hebrew">
    <w:altName w:val="Times New Roman"/>
    <w:panose1 w:val="020B0604020202020204"/>
    <w:charset w:val="B1"/>
    <w:family w:val="roman"/>
    <w:notTrueType/>
    <w:pitch w:val="variable"/>
    <w:sig w:usb0="8000086F" w:usb1="4000204A"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CFF77" w14:textId="77777777" w:rsidR="00025C39" w:rsidRDefault="00025C39" w:rsidP="00F27719">
      <w:r>
        <w:separator/>
      </w:r>
    </w:p>
  </w:footnote>
  <w:footnote w:type="continuationSeparator" w:id="0">
    <w:p w14:paraId="3A4E5CA4" w14:textId="77777777" w:rsidR="00025C39" w:rsidRDefault="00025C39" w:rsidP="00F27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D1D13"/>
    <w:multiLevelType w:val="hybridMultilevel"/>
    <w:tmpl w:val="1C80E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3536A15"/>
    <w:multiLevelType w:val="hybridMultilevel"/>
    <w:tmpl w:val="E95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ED3EBB"/>
    <w:multiLevelType w:val="hybridMultilevel"/>
    <w:tmpl w:val="834A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63072"/>
    <w:multiLevelType w:val="hybridMultilevel"/>
    <w:tmpl w:val="A5868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0492448">
    <w:abstractNumId w:val="1"/>
  </w:num>
  <w:num w:numId="2" w16cid:durableId="1237125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7891748">
    <w:abstractNumId w:val="3"/>
  </w:num>
  <w:num w:numId="4" w16cid:durableId="709308951">
    <w:abstractNumId w:val="0"/>
  </w:num>
  <w:num w:numId="5" w16cid:durableId="1029142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719"/>
    <w:rsid w:val="000070B9"/>
    <w:rsid w:val="00011C4B"/>
    <w:rsid w:val="00014D98"/>
    <w:rsid w:val="000153C6"/>
    <w:rsid w:val="00016238"/>
    <w:rsid w:val="000172A2"/>
    <w:rsid w:val="000173F9"/>
    <w:rsid w:val="000205D3"/>
    <w:rsid w:val="00025438"/>
    <w:rsid w:val="00025C39"/>
    <w:rsid w:val="00027611"/>
    <w:rsid w:val="00027745"/>
    <w:rsid w:val="00030737"/>
    <w:rsid w:val="000332B6"/>
    <w:rsid w:val="00034D20"/>
    <w:rsid w:val="0003616E"/>
    <w:rsid w:val="0004643B"/>
    <w:rsid w:val="00051B1A"/>
    <w:rsid w:val="00054140"/>
    <w:rsid w:val="00064AA9"/>
    <w:rsid w:val="00066A1A"/>
    <w:rsid w:val="00071EC0"/>
    <w:rsid w:val="0008523B"/>
    <w:rsid w:val="000944AB"/>
    <w:rsid w:val="0009510E"/>
    <w:rsid w:val="000A3AAF"/>
    <w:rsid w:val="000A4C3E"/>
    <w:rsid w:val="000B0530"/>
    <w:rsid w:val="000C0EAA"/>
    <w:rsid w:val="000C5356"/>
    <w:rsid w:val="000D396A"/>
    <w:rsid w:val="000E6012"/>
    <w:rsid w:val="000F4E9A"/>
    <w:rsid w:val="00101440"/>
    <w:rsid w:val="00112EBE"/>
    <w:rsid w:val="00113339"/>
    <w:rsid w:val="00113926"/>
    <w:rsid w:val="00136240"/>
    <w:rsid w:val="0014105C"/>
    <w:rsid w:val="00141D0D"/>
    <w:rsid w:val="00146C6B"/>
    <w:rsid w:val="00153F05"/>
    <w:rsid w:val="001542C2"/>
    <w:rsid w:val="00157BEC"/>
    <w:rsid w:val="001708B9"/>
    <w:rsid w:val="0017227A"/>
    <w:rsid w:val="001821C6"/>
    <w:rsid w:val="00182E09"/>
    <w:rsid w:val="001920FA"/>
    <w:rsid w:val="001A11E9"/>
    <w:rsid w:val="001A1C3C"/>
    <w:rsid w:val="001A39EC"/>
    <w:rsid w:val="001B3B7A"/>
    <w:rsid w:val="001B3E6A"/>
    <w:rsid w:val="001B5070"/>
    <w:rsid w:val="001B7D12"/>
    <w:rsid w:val="001B7D62"/>
    <w:rsid w:val="001C0A60"/>
    <w:rsid w:val="001C12DE"/>
    <w:rsid w:val="001C798D"/>
    <w:rsid w:val="001D3D5F"/>
    <w:rsid w:val="001E33B7"/>
    <w:rsid w:val="001F35E4"/>
    <w:rsid w:val="001F5871"/>
    <w:rsid w:val="001F7958"/>
    <w:rsid w:val="001F7ABB"/>
    <w:rsid w:val="00212397"/>
    <w:rsid w:val="00214D58"/>
    <w:rsid w:val="00216D78"/>
    <w:rsid w:val="00223E98"/>
    <w:rsid w:val="00230AC9"/>
    <w:rsid w:val="00234427"/>
    <w:rsid w:val="00234992"/>
    <w:rsid w:val="00236332"/>
    <w:rsid w:val="002375B6"/>
    <w:rsid w:val="00237D22"/>
    <w:rsid w:val="00242436"/>
    <w:rsid w:val="00244B89"/>
    <w:rsid w:val="00246446"/>
    <w:rsid w:val="002533C7"/>
    <w:rsid w:val="00254D78"/>
    <w:rsid w:val="00255C73"/>
    <w:rsid w:val="002571D6"/>
    <w:rsid w:val="00257E37"/>
    <w:rsid w:val="00273D1A"/>
    <w:rsid w:val="0027407C"/>
    <w:rsid w:val="00274A84"/>
    <w:rsid w:val="002775D8"/>
    <w:rsid w:val="00294F45"/>
    <w:rsid w:val="002974D5"/>
    <w:rsid w:val="002A4888"/>
    <w:rsid w:val="002A7499"/>
    <w:rsid w:val="002B68C4"/>
    <w:rsid w:val="002C2D02"/>
    <w:rsid w:val="002C3C26"/>
    <w:rsid w:val="002C44BE"/>
    <w:rsid w:val="002D6F84"/>
    <w:rsid w:val="002D77B6"/>
    <w:rsid w:val="002E0647"/>
    <w:rsid w:val="002E0C36"/>
    <w:rsid w:val="002E7F8E"/>
    <w:rsid w:val="002F12B0"/>
    <w:rsid w:val="00305CDA"/>
    <w:rsid w:val="00305DFD"/>
    <w:rsid w:val="00311553"/>
    <w:rsid w:val="0031562D"/>
    <w:rsid w:val="00323B22"/>
    <w:rsid w:val="0032635D"/>
    <w:rsid w:val="00327D9C"/>
    <w:rsid w:val="003330D7"/>
    <w:rsid w:val="003336BD"/>
    <w:rsid w:val="00334474"/>
    <w:rsid w:val="00340A60"/>
    <w:rsid w:val="00342ED2"/>
    <w:rsid w:val="00344103"/>
    <w:rsid w:val="00344A77"/>
    <w:rsid w:val="00347501"/>
    <w:rsid w:val="00347AC1"/>
    <w:rsid w:val="00356DC2"/>
    <w:rsid w:val="00367821"/>
    <w:rsid w:val="003723E1"/>
    <w:rsid w:val="00376F17"/>
    <w:rsid w:val="00392737"/>
    <w:rsid w:val="003A5ED4"/>
    <w:rsid w:val="003C439C"/>
    <w:rsid w:val="003C44F7"/>
    <w:rsid w:val="003C69C8"/>
    <w:rsid w:val="003D2273"/>
    <w:rsid w:val="003D4CE2"/>
    <w:rsid w:val="003D5184"/>
    <w:rsid w:val="003E0F0E"/>
    <w:rsid w:val="003E25D2"/>
    <w:rsid w:val="003E7DD4"/>
    <w:rsid w:val="003F2F17"/>
    <w:rsid w:val="003F7D2C"/>
    <w:rsid w:val="004016D0"/>
    <w:rsid w:val="00405A75"/>
    <w:rsid w:val="00405F53"/>
    <w:rsid w:val="004119B8"/>
    <w:rsid w:val="00413336"/>
    <w:rsid w:val="00413DC7"/>
    <w:rsid w:val="00416A43"/>
    <w:rsid w:val="004203E8"/>
    <w:rsid w:val="004232F3"/>
    <w:rsid w:val="004247FE"/>
    <w:rsid w:val="00425AC4"/>
    <w:rsid w:val="00430086"/>
    <w:rsid w:val="00432E96"/>
    <w:rsid w:val="00434DC7"/>
    <w:rsid w:val="0044468E"/>
    <w:rsid w:val="00447317"/>
    <w:rsid w:val="004529AA"/>
    <w:rsid w:val="0045347C"/>
    <w:rsid w:val="00455544"/>
    <w:rsid w:val="0046454F"/>
    <w:rsid w:val="004664CE"/>
    <w:rsid w:val="004745F3"/>
    <w:rsid w:val="00474D7B"/>
    <w:rsid w:val="004808DB"/>
    <w:rsid w:val="00481D7C"/>
    <w:rsid w:val="004915CB"/>
    <w:rsid w:val="004A1BD0"/>
    <w:rsid w:val="004A338F"/>
    <w:rsid w:val="004A6293"/>
    <w:rsid w:val="004B33F0"/>
    <w:rsid w:val="004B5ADA"/>
    <w:rsid w:val="004B67C4"/>
    <w:rsid w:val="004B69F4"/>
    <w:rsid w:val="004C2742"/>
    <w:rsid w:val="004C6263"/>
    <w:rsid w:val="004C7EBA"/>
    <w:rsid w:val="004E20DA"/>
    <w:rsid w:val="004E28B9"/>
    <w:rsid w:val="004E6EEB"/>
    <w:rsid w:val="004F20A3"/>
    <w:rsid w:val="00500666"/>
    <w:rsid w:val="00515109"/>
    <w:rsid w:val="00516A6F"/>
    <w:rsid w:val="0052085A"/>
    <w:rsid w:val="00533913"/>
    <w:rsid w:val="00533D94"/>
    <w:rsid w:val="005363C0"/>
    <w:rsid w:val="0053712A"/>
    <w:rsid w:val="005456EE"/>
    <w:rsid w:val="00546A01"/>
    <w:rsid w:val="005526A1"/>
    <w:rsid w:val="00553A90"/>
    <w:rsid w:val="00557D1E"/>
    <w:rsid w:val="00564540"/>
    <w:rsid w:val="00564B93"/>
    <w:rsid w:val="00565845"/>
    <w:rsid w:val="00566DEF"/>
    <w:rsid w:val="00571308"/>
    <w:rsid w:val="005756DE"/>
    <w:rsid w:val="00576475"/>
    <w:rsid w:val="0057652E"/>
    <w:rsid w:val="00577D26"/>
    <w:rsid w:val="00580409"/>
    <w:rsid w:val="00582C7D"/>
    <w:rsid w:val="005844A6"/>
    <w:rsid w:val="00585D79"/>
    <w:rsid w:val="0058628B"/>
    <w:rsid w:val="005868B4"/>
    <w:rsid w:val="0059025F"/>
    <w:rsid w:val="00591406"/>
    <w:rsid w:val="005956E6"/>
    <w:rsid w:val="005A3371"/>
    <w:rsid w:val="005A3E7D"/>
    <w:rsid w:val="005A57D3"/>
    <w:rsid w:val="005B2737"/>
    <w:rsid w:val="005C3F33"/>
    <w:rsid w:val="005C450C"/>
    <w:rsid w:val="005C582D"/>
    <w:rsid w:val="005D5359"/>
    <w:rsid w:val="005E41AC"/>
    <w:rsid w:val="005E6694"/>
    <w:rsid w:val="005F1072"/>
    <w:rsid w:val="005F6245"/>
    <w:rsid w:val="005F62CB"/>
    <w:rsid w:val="00605303"/>
    <w:rsid w:val="00612AAC"/>
    <w:rsid w:val="006139AC"/>
    <w:rsid w:val="006141B8"/>
    <w:rsid w:val="006275FC"/>
    <w:rsid w:val="00633A82"/>
    <w:rsid w:val="00635BE5"/>
    <w:rsid w:val="00644220"/>
    <w:rsid w:val="00646D0A"/>
    <w:rsid w:val="006475B4"/>
    <w:rsid w:val="00650338"/>
    <w:rsid w:val="006535C6"/>
    <w:rsid w:val="00661467"/>
    <w:rsid w:val="00666206"/>
    <w:rsid w:val="006702E1"/>
    <w:rsid w:val="006707C9"/>
    <w:rsid w:val="006756FD"/>
    <w:rsid w:val="00682CCF"/>
    <w:rsid w:val="00685B5A"/>
    <w:rsid w:val="00690237"/>
    <w:rsid w:val="00693CC0"/>
    <w:rsid w:val="006B4444"/>
    <w:rsid w:val="006B6605"/>
    <w:rsid w:val="006B789E"/>
    <w:rsid w:val="006C25F2"/>
    <w:rsid w:val="006C346E"/>
    <w:rsid w:val="006C3AC5"/>
    <w:rsid w:val="006C3CB9"/>
    <w:rsid w:val="006C5795"/>
    <w:rsid w:val="006C6460"/>
    <w:rsid w:val="006C6508"/>
    <w:rsid w:val="006D5B09"/>
    <w:rsid w:val="006D6C20"/>
    <w:rsid w:val="006D7E9E"/>
    <w:rsid w:val="006E3864"/>
    <w:rsid w:val="006E4B63"/>
    <w:rsid w:val="006E5225"/>
    <w:rsid w:val="006E6BE6"/>
    <w:rsid w:val="006F27ED"/>
    <w:rsid w:val="006F53F1"/>
    <w:rsid w:val="006F7A2B"/>
    <w:rsid w:val="00703C81"/>
    <w:rsid w:val="007107A1"/>
    <w:rsid w:val="007111C3"/>
    <w:rsid w:val="00720A68"/>
    <w:rsid w:val="00723176"/>
    <w:rsid w:val="00725C40"/>
    <w:rsid w:val="00727E7A"/>
    <w:rsid w:val="0073211F"/>
    <w:rsid w:val="00737357"/>
    <w:rsid w:val="00753FE7"/>
    <w:rsid w:val="00764C2F"/>
    <w:rsid w:val="00765E31"/>
    <w:rsid w:val="00766C4C"/>
    <w:rsid w:val="0077025B"/>
    <w:rsid w:val="00770972"/>
    <w:rsid w:val="00776630"/>
    <w:rsid w:val="0077685D"/>
    <w:rsid w:val="007A0179"/>
    <w:rsid w:val="007A10BD"/>
    <w:rsid w:val="007A7BDB"/>
    <w:rsid w:val="007B468C"/>
    <w:rsid w:val="007B54BF"/>
    <w:rsid w:val="007B6B29"/>
    <w:rsid w:val="007C3514"/>
    <w:rsid w:val="007C54CE"/>
    <w:rsid w:val="007C63FA"/>
    <w:rsid w:val="007D2EBF"/>
    <w:rsid w:val="007D38B2"/>
    <w:rsid w:val="007F3C83"/>
    <w:rsid w:val="007F7964"/>
    <w:rsid w:val="00802062"/>
    <w:rsid w:val="00804D43"/>
    <w:rsid w:val="0081454D"/>
    <w:rsid w:val="00815945"/>
    <w:rsid w:val="00817D66"/>
    <w:rsid w:val="00821C15"/>
    <w:rsid w:val="008265AB"/>
    <w:rsid w:val="00832E49"/>
    <w:rsid w:val="00835EA7"/>
    <w:rsid w:val="0084174D"/>
    <w:rsid w:val="00841CB1"/>
    <w:rsid w:val="00847815"/>
    <w:rsid w:val="00851676"/>
    <w:rsid w:val="008564F5"/>
    <w:rsid w:val="00861B59"/>
    <w:rsid w:val="008628CA"/>
    <w:rsid w:val="00864C72"/>
    <w:rsid w:val="00882B63"/>
    <w:rsid w:val="008830B1"/>
    <w:rsid w:val="00883C73"/>
    <w:rsid w:val="00885E2B"/>
    <w:rsid w:val="00886FF3"/>
    <w:rsid w:val="00887024"/>
    <w:rsid w:val="00893EA2"/>
    <w:rsid w:val="008A195E"/>
    <w:rsid w:val="008B2239"/>
    <w:rsid w:val="008B42CD"/>
    <w:rsid w:val="008B4369"/>
    <w:rsid w:val="008B46E8"/>
    <w:rsid w:val="008B488E"/>
    <w:rsid w:val="008B4937"/>
    <w:rsid w:val="008C192E"/>
    <w:rsid w:val="008C2C24"/>
    <w:rsid w:val="008D5B5C"/>
    <w:rsid w:val="008E3C98"/>
    <w:rsid w:val="008E7486"/>
    <w:rsid w:val="008E7A24"/>
    <w:rsid w:val="008E7A3F"/>
    <w:rsid w:val="008F29C2"/>
    <w:rsid w:val="008F793C"/>
    <w:rsid w:val="00901A78"/>
    <w:rsid w:val="0091149F"/>
    <w:rsid w:val="009156F2"/>
    <w:rsid w:val="00916D75"/>
    <w:rsid w:val="00921DB1"/>
    <w:rsid w:val="00927A80"/>
    <w:rsid w:val="009359CB"/>
    <w:rsid w:val="00937C77"/>
    <w:rsid w:val="00943CAB"/>
    <w:rsid w:val="0094439C"/>
    <w:rsid w:val="009531B5"/>
    <w:rsid w:val="009617B5"/>
    <w:rsid w:val="00964FB7"/>
    <w:rsid w:val="00967107"/>
    <w:rsid w:val="00972BC6"/>
    <w:rsid w:val="00973509"/>
    <w:rsid w:val="00981DA1"/>
    <w:rsid w:val="009825A7"/>
    <w:rsid w:val="009915E8"/>
    <w:rsid w:val="00996F7F"/>
    <w:rsid w:val="009A200E"/>
    <w:rsid w:val="009A20C0"/>
    <w:rsid w:val="009A7DCB"/>
    <w:rsid w:val="009B0572"/>
    <w:rsid w:val="009B4B14"/>
    <w:rsid w:val="009B777A"/>
    <w:rsid w:val="009C01AC"/>
    <w:rsid w:val="009C11AD"/>
    <w:rsid w:val="009C5981"/>
    <w:rsid w:val="009C7085"/>
    <w:rsid w:val="009D0C6A"/>
    <w:rsid w:val="009D2AEC"/>
    <w:rsid w:val="009D35C9"/>
    <w:rsid w:val="009E25ED"/>
    <w:rsid w:val="009F0B4D"/>
    <w:rsid w:val="009F0E2E"/>
    <w:rsid w:val="009F466D"/>
    <w:rsid w:val="009F63CE"/>
    <w:rsid w:val="00A0460B"/>
    <w:rsid w:val="00A05CAE"/>
    <w:rsid w:val="00A11CE6"/>
    <w:rsid w:val="00A131C7"/>
    <w:rsid w:val="00A14F77"/>
    <w:rsid w:val="00A15424"/>
    <w:rsid w:val="00A17636"/>
    <w:rsid w:val="00A20398"/>
    <w:rsid w:val="00A22639"/>
    <w:rsid w:val="00A41170"/>
    <w:rsid w:val="00A50DC1"/>
    <w:rsid w:val="00A520F2"/>
    <w:rsid w:val="00A537FB"/>
    <w:rsid w:val="00A5749C"/>
    <w:rsid w:val="00A602CD"/>
    <w:rsid w:val="00A60B90"/>
    <w:rsid w:val="00A77E42"/>
    <w:rsid w:val="00A81BEF"/>
    <w:rsid w:val="00A82345"/>
    <w:rsid w:val="00A867C0"/>
    <w:rsid w:val="00A902E8"/>
    <w:rsid w:val="00A90FD5"/>
    <w:rsid w:val="00A97769"/>
    <w:rsid w:val="00A97FA4"/>
    <w:rsid w:val="00AA1987"/>
    <w:rsid w:val="00AB20FC"/>
    <w:rsid w:val="00AC1CA9"/>
    <w:rsid w:val="00AC73F6"/>
    <w:rsid w:val="00AD0F65"/>
    <w:rsid w:val="00AD17E7"/>
    <w:rsid w:val="00AD1FC9"/>
    <w:rsid w:val="00AD2AFA"/>
    <w:rsid w:val="00AD5A18"/>
    <w:rsid w:val="00AE2545"/>
    <w:rsid w:val="00AE29B0"/>
    <w:rsid w:val="00AE43CD"/>
    <w:rsid w:val="00AE4577"/>
    <w:rsid w:val="00AE4F26"/>
    <w:rsid w:val="00AF152F"/>
    <w:rsid w:val="00AF3C91"/>
    <w:rsid w:val="00AF6420"/>
    <w:rsid w:val="00AF7876"/>
    <w:rsid w:val="00B012D2"/>
    <w:rsid w:val="00B0209D"/>
    <w:rsid w:val="00B06270"/>
    <w:rsid w:val="00B06B89"/>
    <w:rsid w:val="00B074FB"/>
    <w:rsid w:val="00B10634"/>
    <w:rsid w:val="00B108AC"/>
    <w:rsid w:val="00B11257"/>
    <w:rsid w:val="00B148C5"/>
    <w:rsid w:val="00B1693C"/>
    <w:rsid w:val="00B17D81"/>
    <w:rsid w:val="00B2103F"/>
    <w:rsid w:val="00B2415A"/>
    <w:rsid w:val="00B24A80"/>
    <w:rsid w:val="00B25B22"/>
    <w:rsid w:val="00B35A81"/>
    <w:rsid w:val="00B36D81"/>
    <w:rsid w:val="00B37373"/>
    <w:rsid w:val="00B47887"/>
    <w:rsid w:val="00B54191"/>
    <w:rsid w:val="00B5442F"/>
    <w:rsid w:val="00B562F7"/>
    <w:rsid w:val="00B61990"/>
    <w:rsid w:val="00B62724"/>
    <w:rsid w:val="00B71A5D"/>
    <w:rsid w:val="00B83CD5"/>
    <w:rsid w:val="00B917E0"/>
    <w:rsid w:val="00B9352A"/>
    <w:rsid w:val="00B94419"/>
    <w:rsid w:val="00B948CC"/>
    <w:rsid w:val="00BA2BEB"/>
    <w:rsid w:val="00BA4B16"/>
    <w:rsid w:val="00BA6FB5"/>
    <w:rsid w:val="00BB08CA"/>
    <w:rsid w:val="00BB0A5B"/>
    <w:rsid w:val="00BB0CFC"/>
    <w:rsid w:val="00BB73C4"/>
    <w:rsid w:val="00BC2CF3"/>
    <w:rsid w:val="00BC4E43"/>
    <w:rsid w:val="00BD1B90"/>
    <w:rsid w:val="00BD353A"/>
    <w:rsid w:val="00BD503A"/>
    <w:rsid w:val="00BD6EAD"/>
    <w:rsid w:val="00BD75D6"/>
    <w:rsid w:val="00BE1464"/>
    <w:rsid w:val="00BE1986"/>
    <w:rsid w:val="00BE2D54"/>
    <w:rsid w:val="00BE2F06"/>
    <w:rsid w:val="00BE5AC3"/>
    <w:rsid w:val="00BE7129"/>
    <w:rsid w:val="00BF2FA0"/>
    <w:rsid w:val="00BF41A8"/>
    <w:rsid w:val="00BF42F1"/>
    <w:rsid w:val="00BF7D19"/>
    <w:rsid w:val="00C05A84"/>
    <w:rsid w:val="00C05DCC"/>
    <w:rsid w:val="00C064CD"/>
    <w:rsid w:val="00C11340"/>
    <w:rsid w:val="00C14942"/>
    <w:rsid w:val="00C14F7B"/>
    <w:rsid w:val="00C23E3D"/>
    <w:rsid w:val="00C2541B"/>
    <w:rsid w:val="00C2549B"/>
    <w:rsid w:val="00C36664"/>
    <w:rsid w:val="00C3783C"/>
    <w:rsid w:val="00C4010C"/>
    <w:rsid w:val="00C405D0"/>
    <w:rsid w:val="00C445A2"/>
    <w:rsid w:val="00C466A4"/>
    <w:rsid w:val="00C50248"/>
    <w:rsid w:val="00C51EB1"/>
    <w:rsid w:val="00C63E4F"/>
    <w:rsid w:val="00C65852"/>
    <w:rsid w:val="00C671CC"/>
    <w:rsid w:val="00C70CDC"/>
    <w:rsid w:val="00C735CF"/>
    <w:rsid w:val="00C758DC"/>
    <w:rsid w:val="00C779C8"/>
    <w:rsid w:val="00C77DB0"/>
    <w:rsid w:val="00C96BA5"/>
    <w:rsid w:val="00C96BE8"/>
    <w:rsid w:val="00CB0B9F"/>
    <w:rsid w:val="00CB69B5"/>
    <w:rsid w:val="00CB6A83"/>
    <w:rsid w:val="00CB743F"/>
    <w:rsid w:val="00CC0840"/>
    <w:rsid w:val="00CC213B"/>
    <w:rsid w:val="00CD1213"/>
    <w:rsid w:val="00CD246D"/>
    <w:rsid w:val="00CE27D6"/>
    <w:rsid w:val="00CE2F39"/>
    <w:rsid w:val="00CE3E82"/>
    <w:rsid w:val="00CE4FE6"/>
    <w:rsid w:val="00CE7897"/>
    <w:rsid w:val="00CE7B81"/>
    <w:rsid w:val="00CF06D4"/>
    <w:rsid w:val="00CF1289"/>
    <w:rsid w:val="00CF6125"/>
    <w:rsid w:val="00D049E3"/>
    <w:rsid w:val="00D07F82"/>
    <w:rsid w:val="00D1006D"/>
    <w:rsid w:val="00D1029C"/>
    <w:rsid w:val="00D10DBA"/>
    <w:rsid w:val="00D14C9F"/>
    <w:rsid w:val="00D15547"/>
    <w:rsid w:val="00D15580"/>
    <w:rsid w:val="00D16A3A"/>
    <w:rsid w:val="00D16AFE"/>
    <w:rsid w:val="00D3009D"/>
    <w:rsid w:val="00D31A24"/>
    <w:rsid w:val="00D33353"/>
    <w:rsid w:val="00D360A8"/>
    <w:rsid w:val="00D36246"/>
    <w:rsid w:val="00D41897"/>
    <w:rsid w:val="00D479E2"/>
    <w:rsid w:val="00D54892"/>
    <w:rsid w:val="00D57D23"/>
    <w:rsid w:val="00D6092A"/>
    <w:rsid w:val="00D61790"/>
    <w:rsid w:val="00D64A53"/>
    <w:rsid w:val="00D70C4C"/>
    <w:rsid w:val="00D71C35"/>
    <w:rsid w:val="00D72C24"/>
    <w:rsid w:val="00D933CA"/>
    <w:rsid w:val="00DB4FF2"/>
    <w:rsid w:val="00DB625A"/>
    <w:rsid w:val="00DC02E4"/>
    <w:rsid w:val="00DE77BB"/>
    <w:rsid w:val="00DF0013"/>
    <w:rsid w:val="00DF19E8"/>
    <w:rsid w:val="00DF5CC9"/>
    <w:rsid w:val="00DF6627"/>
    <w:rsid w:val="00E032CA"/>
    <w:rsid w:val="00E10018"/>
    <w:rsid w:val="00E149B3"/>
    <w:rsid w:val="00E21EA3"/>
    <w:rsid w:val="00E31E8F"/>
    <w:rsid w:val="00E36F86"/>
    <w:rsid w:val="00E44204"/>
    <w:rsid w:val="00E453E3"/>
    <w:rsid w:val="00E56AAA"/>
    <w:rsid w:val="00E62F1E"/>
    <w:rsid w:val="00E64C35"/>
    <w:rsid w:val="00E66964"/>
    <w:rsid w:val="00E6698F"/>
    <w:rsid w:val="00E737EF"/>
    <w:rsid w:val="00E90066"/>
    <w:rsid w:val="00E92175"/>
    <w:rsid w:val="00E9385B"/>
    <w:rsid w:val="00EA289B"/>
    <w:rsid w:val="00EB0AE2"/>
    <w:rsid w:val="00EB50B4"/>
    <w:rsid w:val="00EB5802"/>
    <w:rsid w:val="00EB5C21"/>
    <w:rsid w:val="00EB5D76"/>
    <w:rsid w:val="00EC07C2"/>
    <w:rsid w:val="00EC39C0"/>
    <w:rsid w:val="00ED2246"/>
    <w:rsid w:val="00ED2E16"/>
    <w:rsid w:val="00F03703"/>
    <w:rsid w:val="00F13386"/>
    <w:rsid w:val="00F213BC"/>
    <w:rsid w:val="00F21AC0"/>
    <w:rsid w:val="00F21CF0"/>
    <w:rsid w:val="00F22EFE"/>
    <w:rsid w:val="00F27719"/>
    <w:rsid w:val="00F31A46"/>
    <w:rsid w:val="00F353BC"/>
    <w:rsid w:val="00F35D71"/>
    <w:rsid w:val="00F50EB2"/>
    <w:rsid w:val="00F546BE"/>
    <w:rsid w:val="00F56078"/>
    <w:rsid w:val="00F61D8F"/>
    <w:rsid w:val="00F722E9"/>
    <w:rsid w:val="00F73B96"/>
    <w:rsid w:val="00F76326"/>
    <w:rsid w:val="00F77621"/>
    <w:rsid w:val="00F80759"/>
    <w:rsid w:val="00F821CE"/>
    <w:rsid w:val="00F83559"/>
    <w:rsid w:val="00F92FE8"/>
    <w:rsid w:val="00F93298"/>
    <w:rsid w:val="00F9615A"/>
    <w:rsid w:val="00F96224"/>
    <w:rsid w:val="00FA13DB"/>
    <w:rsid w:val="00FA1B60"/>
    <w:rsid w:val="00FA2BFD"/>
    <w:rsid w:val="00FA2E63"/>
    <w:rsid w:val="00FA323B"/>
    <w:rsid w:val="00FA389F"/>
    <w:rsid w:val="00FD2C6D"/>
    <w:rsid w:val="00FD66F7"/>
    <w:rsid w:val="00FE37E6"/>
    <w:rsid w:val="00FE594E"/>
    <w:rsid w:val="00FE718F"/>
    <w:rsid w:val="00FF2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EB8E"/>
  <w15:chartTrackingRefBased/>
  <w15:docId w15:val="{55AD9585-99D9-9E45-83C4-C7382D3B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1E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719"/>
    <w:pPr>
      <w:tabs>
        <w:tab w:val="center" w:pos="4680"/>
        <w:tab w:val="right" w:pos="9360"/>
      </w:tabs>
    </w:pPr>
  </w:style>
  <w:style w:type="character" w:customStyle="1" w:styleId="HeaderChar">
    <w:name w:val="Header Char"/>
    <w:basedOn w:val="DefaultParagraphFont"/>
    <w:link w:val="Header"/>
    <w:uiPriority w:val="99"/>
    <w:rsid w:val="00F27719"/>
  </w:style>
  <w:style w:type="paragraph" w:styleId="Footer">
    <w:name w:val="footer"/>
    <w:basedOn w:val="Normal"/>
    <w:link w:val="FooterChar"/>
    <w:uiPriority w:val="99"/>
    <w:unhideWhenUsed/>
    <w:rsid w:val="00F27719"/>
    <w:pPr>
      <w:tabs>
        <w:tab w:val="center" w:pos="4680"/>
        <w:tab w:val="right" w:pos="9360"/>
      </w:tabs>
    </w:pPr>
  </w:style>
  <w:style w:type="character" w:customStyle="1" w:styleId="FooterChar">
    <w:name w:val="Footer Char"/>
    <w:basedOn w:val="DefaultParagraphFont"/>
    <w:link w:val="Footer"/>
    <w:uiPriority w:val="99"/>
    <w:rsid w:val="00F27719"/>
  </w:style>
  <w:style w:type="character" w:styleId="Hyperlink">
    <w:name w:val="Hyperlink"/>
    <w:basedOn w:val="DefaultParagraphFont"/>
    <w:uiPriority w:val="99"/>
    <w:unhideWhenUsed/>
    <w:rsid w:val="00F27719"/>
    <w:rPr>
      <w:color w:val="0563C1" w:themeColor="hyperlink"/>
      <w:u w:val="single"/>
    </w:rPr>
  </w:style>
  <w:style w:type="character" w:customStyle="1" w:styleId="UnresolvedMention1">
    <w:name w:val="Unresolved Mention1"/>
    <w:basedOn w:val="DefaultParagraphFont"/>
    <w:uiPriority w:val="99"/>
    <w:rsid w:val="00F27719"/>
    <w:rPr>
      <w:color w:val="808080"/>
      <w:shd w:val="clear" w:color="auto" w:fill="E6E6E6"/>
    </w:rPr>
  </w:style>
  <w:style w:type="paragraph" w:styleId="ListParagraph">
    <w:name w:val="List Paragraph"/>
    <w:basedOn w:val="Normal"/>
    <w:uiPriority w:val="34"/>
    <w:qFormat/>
    <w:rsid w:val="00F27719"/>
    <w:pPr>
      <w:ind w:left="720"/>
      <w:contextualSpacing/>
    </w:pPr>
  </w:style>
  <w:style w:type="paragraph" w:styleId="BalloonText">
    <w:name w:val="Balloon Text"/>
    <w:basedOn w:val="Normal"/>
    <w:link w:val="BalloonTextChar"/>
    <w:uiPriority w:val="99"/>
    <w:semiHidden/>
    <w:unhideWhenUsed/>
    <w:rsid w:val="001B7D6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7D62"/>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234427"/>
    <w:rPr>
      <w:color w:val="605E5C"/>
      <w:shd w:val="clear" w:color="auto" w:fill="E1DFDD"/>
    </w:rPr>
  </w:style>
  <w:style w:type="character" w:customStyle="1" w:styleId="Heading1Char">
    <w:name w:val="Heading 1 Char"/>
    <w:basedOn w:val="DefaultParagraphFont"/>
    <w:link w:val="Heading1"/>
    <w:uiPriority w:val="9"/>
    <w:rsid w:val="001A11E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3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NMSU</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Pontelli</dc:creator>
  <cp:keywords/>
  <dc:description/>
  <cp:lastModifiedBy>Marissa Holguin</cp:lastModifiedBy>
  <cp:revision>2</cp:revision>
  <cp:lastPrinted>2018-03-20T17:44:00Z</cp:lastPrinted>
  <dcterms:created xsi:type="dcterms:W3CDTF">2024-08-23T22:57:00Z</dcterms:created>
  <dcterms:modified xsi:type="dcterms:W3CDTF">2024-08-23T22:57:00Z</dcterms:modified>
</cp:coreProperties>
</file>